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  <w:bookmarkStart w:id="0" w:name="_GoBack"/>
      <w:bookmarkEnd w:id="0"/>
    </w:p>
    <w:p w:rsidR="00E86CD2" w:rsidRPr="0064055E" w:rsidRDefault="009C6B2C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  <w:r w:rsidRPr="0064055E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1387C1A1" wp14:editId="5A1C074B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OLE_LINK1"/>
      <w:bookmarkStart w:id="2" w:name="OLE_LINK2"/>
      <w:r w:rsidR="00207977">
        <w:rPr>
          <w:rFonts w:ascii="Arial" w:eastAsia="Calibri" w:hAnsi="Arial" w:cs="Arial"/>
          <w:b/>
          <w:bCs/>
          <w:sz w:val="24"/>
          <w:szCs w:val="24"/>
        </w:rPr>
        <w:t>Renishaw a BI</w:t>
      </w:r>
      <w:r w:rsidR="006806EE">
        <w:rPr>
          <w:rFonts w:ascii="Arial" w:eastAsia="Calibri" w:hAnsi="Arial" w:cs="Arial"/>
          <w:b/>
          <w:bCs/>
          <w:sz w:val="24"/>
          <w:szCs w:val="24"/>
        </w:rPr>
        <w:t>-MU</w:t>
      </w:r>
      <w:r w:rsidR="00495913" w:rsidRPr="00495913">
        <w:rPr>
          <w:rFonts w:ascii="Arial" w:eastAsia="Calibri" w:hAnsi="Arial" w:cs="Arial"/>
          <w:b/>
          <w:bCs/>
          <w:sz w:val="24"/>
          <w:szCs w:val="24"/>
        </w:rPr>
        <w:t xml:space="preserve"> 2018: migliorare l’interconnessione e la velocità dei controlli per incrementare la redditività.</w:t>
      </w:r>
    </w:p>
    <w:p w:rsidR="00114926" w:rsidRPr="00454438" w:rsidRDefault="00114926" w:rsidP="00A53328">
      <w:pPr>
        <w:spacing w:line="24" w:lineRule="atLeast"/>
        <w:ind w:right="-554"/>
        <w:rPr>
          <w:rFonts w:ascii="Arial" w:hAnsi="Arial" w:cs="Arial"/>
        </w:rPr>
      </w:pPr>
    </w:p>
    <w:bookmarkEnd w:id="1"/>
    <w:bookmarkEnd w:id="2"/>
    <w:p w:rsidR="00495913" w:rsidRDefault="00495913" w:rsidP="00495913">
      <w:pPr>
        <w:spacing w:line="24" w:lineRule="atLeast"/>
        <w:jc w:val="both"/>
        <w:rPr>
          <w:rFonts w:ascii="Arial" w:hAnsi="Arial" w:cs="Arial"/>
          <w:b/>
          <w:sz w:val="22"/>
          <w:szCs w:val="22"/>
        </w:rPr>
      </w:pPr>
    </w:p>
    <w:p w:rsidR="00495913" w:rsidRDefault="00495913" w:rsidP="006806EE">
      <w:pPr>
        <w:spacing w:line="24" w:lineRule="atLeast"/>
        <w:jc w:val="both"/>
        <w:rPr>
          <w:rFonts w:ascii="Arial" w:hAnsi="Arial" w:cs="Arial"/>
        </w:rPr>
      </w:pPr>
      <w:r w:rsidRPr="00495913">
        <w:rPr>
          <w:rFonts w:ascii="Arial" w:hAnsi="Arial" w:cs="Arial"/>
        </w:rPr>
        <w:t>La presenza di Renishaw</w:t>
      </w:r>
      <w:r w:rsidR="00A92B89" w:rsidRPr="00495913">
        <w:rPr>
          <w:rFonts w:ascii="Arial" w:hAnsi="Arial" w:cs="Arial"/>
        </w:rPr>
        <w:t xml:space="preserve"> in B</w:t>
      </w:r>
      <w:r w:rsidR="00A92B89">
        <w:rPr>
          <w:rFonts w:ascii="Arial" w:hAnsi="Arial" w:cs="Arial"/>
        </w:rPr>
        <w:t>I</w:t>
      </w:r>
      <w:r w:rsidR="00A92B89" w:rsidRPr="00495913">
        <w:rPr>
          <w:rFonts w:ascii="Arial" w:hAnsi="Arial" w:cs="Arial"/>
        </w:rPr>
        <w:t>M</w:t>
      </w:r>
      <w:r w:rsidR="00A92B89">
        <w:rPr>
          <w:rFonts w:ascii="Arial" w:hAnsi="Arial" w:cs="Arial"/>
        </w:rPr>
        <w:t>U</w:t>
      </w:r>
      <w:r w:rsidR="00A92B89" w:rsidRPr="00495913">
        <w:rPr>
          <w:rFonts w:ascii="Arial" w:hAnsi="Arial" w:cs="Arial"/>
        </w:rPr>
        <w:t xml:space="preserve"> </w:t>
      </w:r>
      <w:r w:rsidR="00A92B89">
        <w:rPr>
          <w:rFonts w:ascii="Arial" w:hAnsi="Arial" w:cs="Arial"/>
        </w:rPr>
        <w:t xml:space="preserve">2018 </w:t>
      </w:r>
      <w:r w:rsidRPr="00495913">
        <w:rPr>
          <w:rFonts w:ascii="Arial" w:hAnsi="Arial" w:cs="Arial"/>
        </w:rPr>
        <w:t>spazierà come sempre su diverse linee di prodotti e</w:t>
      </w:r>
      <w:r w:rsidR="008A5CF9">
        <w:rPr>
          <w:rFonts w:ascii="Arial" w:hAnsi="Arial" w:cs="Arial"/>
        </w:rPr>
        <w:t xml:space="preserve"> </w:t>
      </w:r>
      <w:r w:rsidRPr="00495913">
        <w:rPr>
          <w:rFonts w:ascii="Arial" w:hAnsi="Arial" w:cs="Arial"/>
        </w:rPr>
        <w:t>sarà caratterizzata da un’attenzione particolare all’interconnessione tra le varie soluzioni di controllo di processo e le relative interfacce uomo-macchina. L’obiettivo dichiarato è il miglioramento dell’accessibilità alle procedure di controllo se</w:t>
      </w:r>
      <w:r>
        <w:rPr>
          <w:rFonts w:ascii="Arial" w:hAnsi="Arial" w:cs="Arial"/>
        </w:rPr>
        <w:t xml:space="preserve">nza concedere alcun compromesso </w:t>
      </w:r>
      <w:r w:rsidRPr="00495913">
        <w:rPr>
          <w:rFonts w:ascii="Arial" w:hAnsi="Arial" w:cs="Arial"/>
        </w:rPr>
        <w:t>all’accuratezza delle misure, come peraltro nella filosofia Renishaw da sempre.</w:t>
      </w:r>
    </w:p>
    <w:p w:rsidR="00495913" w:rsidRPr="00495913" w:rsidRDefault="00495913" w:rsidP="006806EE">
      <w:pPr>
        <w:spacing w:line="24" w:lineRule="atLeast"/>
        <w:jc w:val="both"/>
        <w:rPr>
          <w:rFonts w:ascii="Arial" w:hAnsi="Arial" w:cs="Arial"/>
        </w:rPr>
      </w:pPr>
    </w:p>
    <w:p w:rsidR="00495913" w:rsidRDefault="00495913" w:rsidP="006806EE">
      <w:pPr>
        <w:spacing w:line="24" w:lineRule="atLeast"/>
        <w:jc w:val="both"/>
        <w:rPr>
          <w:rFonts w:ascii="Arial" w:hAnsi="Arial" w:cs="Arial"/>
        </w:rPr>
      </w:pPr>
      <w:r w:rsidRPr="00495913">
        <w:rPr>
          <w:rFonts w:ascii="Arial" w:hAnsi="Arial" w:cs="Arial"/>
        </w:rPr>
        <w:t>Andando più nel dettaglio delle novità presentate, spicca senza dubbio la tecnologia più “trend” del momento: la stampa 3D in metallo. In anteprima assoluta per l’Italia, sarà presentata la nuovissima RenAM 500Q, macchina dotata di ben 4 laser capaci di fondere sull’intera superficie di lavoro contemporaneamente, e dotata di automatismi molto interessanti che ne migliorano in modo sensibile la produttività: una macchina estremamente performante che apre le porte dell’additive manufacturing alle produzioni di serie, anche in nuovi settori con valori aggiunti inferiori a quelli che tipicamente hanno utilizzato questa tecnologia sino ad ora.</w:t>
      </w:r>
    </w:p>
    <w:p w:rsidR="00495913" w:rsidRPr="00495913" w:rsidRDefault="00495913" w:rsidP="006806EE">
      <w:pPr>
        <w:spacing w:line="24" w:lineRule="atLeast"/>
        <w:jc w:val="both"/>
        <w:rPr>
          <w:rFonts w:ascii="Arial" w:hAnsi="Arial" w:cs="Arial"/>
        </w:rPr>
      </w:pPr>
    </w:p>
    <w:p w:rsidR="00495913" w:rsidRDefault="00495913" w:rsidP="006806EE">
      <w:pPr>
        <w:spacing w:line="24" w:lineRule="atLeast"/>
        <w:jc w:val="both"/>
        <w:rPr>
          <w:rFonts w:ascii="Arial" w:hAnsi="Arial" w:cs="Arial"/>
        </w:rPr>
      </w:pPr>
      <w:r w:rsidRPr="00495913">
        <w:rPr>
          <w:rFonts w:ascii="Arial" w:hAnsi="Arial" w:cs="Arial"/>
        </w:rPr>
        <w:t xml:space="preserve">Passando alle fasi di controllo, tipico ambito di lavoro Renishaw, si passerà dall’ispezione del pezzo in macchina con la nuovissima sonda RMP400 in grado di effettuare misure di controllo o di impostazione del punto zero con accuratezze inferiori al micron, al nuovo SupaTouch: una routine integrata nel software Inspection Plus di Renishaw che ottimizza in modo intelligente i cicli di ispezione in macchina utensile e consente di ridurre i tempi ciclo delle macchine CNC anche del 60%. </w:t>
      </w:r>
      <w:r>
        <w:rPr>
          <w:rFonts w:ascii="Arial" w:hAnsi="Arial" w:cs="Arial"/>
        </w:rPr>
        <w:t>C</w:t>
      </w:r>
      <w:r w:rsidRPr="00495913">
        <w:rPr>
          <w:rFonts w:ascii="Arial" w:hAnsi="Arial" w:cs="Arial"/>
        </w:rPr>
        <w:t>ompleteranno la proposta Renishaw gli strumenti di presetting utensile quali RTS ed NC4.</w:t>
      </w:r>
    </w:p>
    <w:p w:rsidR="00495913" w:rsidRDefault="00495913" w:rsidP="006806EE">
      <w:pPr>
        <w:spacing w:line="24" w:lineRule="atLeast"/>
        <w:jc w:val="both"/>
        <w:rPr>
          <w:rFonts w:ascii="Arial" w:hAnsi="Arial" w:cs="Arial"/>
        </w:rPr>
      </w:pPr>
    </w:p>
    <w:p w:rsidR="00495913" w:rsidRDefault="00495913" w:rsidP="006806EE">
      <w:pPr>
        <w:spacing w:line="24" w:lineRule="atLeast"/>
        <w:jc w:val="both"/>
        <w:rPr>
          <w:rFonts w:ascii="Arial" w:hAnsi="Arial" w:cs="Arial"/>
        </w:rPr>
      </w:pPr>
      <w:r w:rsidRPr="00495913">
        <w:rPr>
          <w:rFonts w:ascii="Arial" w:hAnsi="Arial" w:cs="Arial"/>
        </w:rPr>
        <w:t xml:space="preserve">Anche il controllo in produzione con il calibro flessibile Equator™ vedrà importanti novità: sarà infatti presentato Equator™ 500, il nuovo calibro flessibile con dimensioni maggiorate che renderà ancora più ampio il panorama di aziende che potranno fruire della facilità e precisione del controllo di processo con il vantaggio di ispezionare pezzi senza subire </w:t>
      </w:r>
      <w:r w:rsidR="00A92B89">
        <w:rPr>
          <w:rFonts w:ascii="Arial" w:hAnsi="Arial" w:cs="Arial"/>
        </w:rPr>
        <w:t>l’influenza de</w:t>
      </w:r>
      <w:r w:rsidRPr="00495913">
        <w:rPr>
          <w:rFonts w:ascii="Arial" w:hAnsi="Arial" w:cs="Arial"/>
        </w:rPr>
        <w:t xml:space="preserve">lle </w:t>
      </w:r>
      <w:r w:rsidR="00A92B89">
        <w:rPr>
          <w:rFonts w:ascii="Arial" w:hAnsi="Arial" w:cs="Arial"/>
        </w:rPr>
        <w:t>variazioni</w:t>
      </w:r>
      <w:r w:rsidRPr="00495913">
        <w:rPr>
          <w:rFonts w:ascii="Arial" w:hAnsi="Arial" w:cs="Arial"/>
        </w:rPr>
        <w:t xml:space="preserve"> termiche. L’abbinamento con il relativo software IPC ottimizzerà lo scambio di dati con il controllo della macchina utensile e permetterà poi di intervenire sui correttori utensili in tempo reale aumentando sia l’interconnessione macchina–macchina sia quella uomo-macchina.</w:t>
      </w:r>
    </w:p>
    <w:p w:rsidR="00495913" w:rsidRPr="00495913" w:rsidRDefault="00495913" w:rsidP="006806EE">
      <w:pPr>
        <w:spacing w:line="24" w:lineRule="atLeast"/>
        <w:jc w:val="both"/>
        <w:rPr>
          <w:rFonts w:ascii="Arial" w:hAnsi="Arial" w:cs="Arial"/>
        </w:rPr>
      </w:pPr>
    </w:p>
    <w:p w:rsidR="00495913" w:rsidRPr="00495913" w:rsidRDefault="00495913" w:rsidP="006806EE">
      <w:pPr>
        <w:spacing w:line="24" w:lineRule="atLeast"/>
        <w:jc w:val="both"/>
        <w:rPr>
          <w:rFonts w:ascii="Arial" w:hAnsi="Arial" w:cs="Arial"/>
        </w:rPr>
      </w:pPr>
      <w:r w:rsidRPr="00495913">
        <w:rPr>
          <w:rFonts w:ascii="Arial" w:hAnsi="Arial" w:cs="Arial"/>
        </w:rPr>
        <w:t>Saranno presenti anche gli strumenti per la calibrazione quali ballbar QC20-W che permette di diagnosticare in pochi minuti gli errori di posizionamento e di servocontrollo di una macchina utensile</w:t>
      </w:r>
      <w:r w:rsidR="00E05514">
        <w:rPr>
          <w:rFonts w:ascii="Arial" w:hAnsi="Arial" w:cs="Arial"/>
        </w:rPr>
        <w:t>. Questa operazione, fatta</w:t>
      </w:r>
      <w:r w:rsidRPr="00495913">
        <w:rPr>
          <w:rFonts w:ascii="Arial" w:hAnsi="Arial" w:cs="Arial"/>
        </w:rPr>
        <w:t xml:space="preserve"> prima della lavorazione e della successiva ispezione del pezzo</w:t>
      </w:r>
      <w:r w:rsidR="009A00BD">
        <w:rPr>
          <w:rFonts w:ascii="Arial" w:hAnsi="Arial" w:cs="Arial"/>
        </w:rPr>
        <w:t>,</w:t>
      </w:r>
      <w:r w:rsidRPr="00495913">
        <w:rPr>
          <w:rFonts w:ascii="Arial" w:hAnsi="Arial" w:cs="Arial"/>
        </w:rPr>
        <w:t xml:space="preserve"> riduce in modo significativo i rischi di scarti e i tempi di inattività e, di conseguenza, i costi di lavorazione. </w:t>
      </w:r>
    </w:p>
    <w:p w:rsidR="00495913" w:rsidRDefault="00495913" w:rsidP="006806EE">
      <w:pPr>
        <w:spacing w:line="24" w:lineRule="atLeast"/>
        <w:jc w:val="both"/>
        <w:rPr>
          <w:rFonts w:ascii="Arial" w:hAnsi="Arial" w:cs="Arial"/>
        </w:rPr>
      </w:pPr>
      <w:r w:rsidRPr="00E05514">
        <w:rPr>
          <w:rFonts w:ascii="Arial" w:hAnsi="Arial" w:cs="Arial"/>
        </w:rPr>
        <w:t>L’area calibration sarà completata dal nuovo software CARTO 3.0</w:t>
      </w:r>
      <w:r w:rsidR="00E05514" w:rsidRPr="00E05514">
        <w:rPr>
          <w:rFonts w:ascii="Arial" w:hAnsi="Arial" w:cs="Arial"/>
        </w:rPr>
        <w:t>. Esso</w:t>
      </w:r>
      <w:r w:rsidRPr="00E05514">
        <w:rPr>
          <w:rFonts w:ascii="Arial" w:hAnsi="Arial" w:cs="Arial"/>
        </w:rPr>
        <w:t xml:space="preserve"> permette di abbinare l’innovativo sistema laser </w:t>
      </w:r>
      <w:r w:rsidR="00A92B89" w:rsidRPr="00E05514">
        <w:rPr>
          <w:rFonts w:ascii="Arial" w:hAnsi="Arial" w:cs="Arial"/>
        </w:rPr>
        <w:t xml:space="preserve">multiasse </w:t>
      </w:r>
      <w:r w:rsidRPr="00E05514">
        <w:rPr>
          <w:rFonts w:ascii="Arial" w:hAnsi="Arial" w:cs="Arial"/>
        </w:rPr>
        <w:t>XM-60 con le eccellenti prestazioni del sistema di calibrazione XR20-W per assicurare la massima semplicità e rapidità di acquisizione e analisi dei dati degli assi rotanti.</w:t>
      </w:r>
      <w:r w:rsidRPr="00495913">
        <w:rPr>
          <w:rFonts w:ascii="Arial" w:hAnsi="Arial" w:cs="Arial"/>
        </w:rPr>
        <w:t xml:space="preserve"> </w:t>
      </w:r>
    </w:p>
    <w:p w:rsidR="00495913" w:rsidRDefault="00495913" w:rsidP="006806EE">
      <w:pPr>
        <w:spacing w:line="24" w:lineRule="atLeast"/>
        <w:jc w:val="both"/>
        <w:rPr>
          <w:rFonts w:ascii="Arial" w:hAnsi="Arial" w:cs="Arial"/>
        </w:rPr>
      </w:pPr>
    </w:p>
    <w:p w:rsidR="00495913" w:rsidRDefault="00495913" w:rsidP="006806EE">
      <w:pPr>
        <w:spacing w:line="24" w:lineRule="atLeast"/>
        <w:jc w:val="both"/>
        <w:rPr>
          <w:rFonts w:ascii="Arial" w:hAnsi="Arial" w:cs="Arial"/>
        </w:rPr>
      </w:pPr>
      <w:r w:rsidRPr="00495913">
        <w:rPr>
          <w:rFonts w:ascii="Arial" w:hAnsi="Arial" w:cs="Arial"/>
        </w:rPr>
        <w:t>Ovviamente non mancheranno le proposte per la sala metrologica, dalla testa di misura a 5 assi punto-punto PH20 al sistema a scansione continua</w:t>
      </w:r>
      <w:r>
        <w:rPr>
          <w:rFonts w:ascii="Arial" w:hAnsi="Arial" w:cs="Arial"/>
        </w:rPr>
        <w:t xml:space="preserve"> a 5 assi</w:t>
      </w:r>
      <w:r w:rsidRPr="00495913">
        <w:rPr>
          <w:rFonts w:ascii="Arial" w:hAnsi="Arial" w:cs="Arial"/>
        </w:rPr>
        <w:t xml:space="preserve"> REVO, fino alla testa di misura senza contatto RVP, tutte abbinabili ai sistemi di fissaggio modulari Renishaw.</w:t>
      </w:r>
    </w:p>
    <w:p w:rsidR="00495913" w:rsidRPr="00495913" w:rsidRDefault="00495913" w:rsidP="006806EE">
      <w:pPr>
        <w:spacing w:line="24" w:lineRule="atLeast"/>
        <w:jc w:val="both"/>
        <w:rPr>
          <w:rFonts w:ascii="Arial" w:hAnsi="Arial" w:cs="Arial"/>
        </w:rPr>
      </w:pPr>
    </w:p>
    <w:p w:rsidR="00495913" w:rsidRPr="00495913" w:rsidRDefault="0037493B" w:rsidP="006806EE">
      <w:pPr>
        <w:spacing w:line="24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Molto interessante</w:t>
      </w:r>
      <w:r w:rsidR="00495913" w:rsidRPr="00495913">
        <w:rPr>
          <w:rFonts w:ascii="Arial" w:hAnsi="Arial" w:cs="Arial"/>
        </w:rPr>
        <w:t xml:space="preserve"> anche la parte dedicata ai nuovi encoder incrementali della serie QUANTiC, facili da installare e pensati per le attività produttive. Questi encoder producono un segnale digitale direttamente dal lettore, eliminando la necessità di ricorrere a interfacce esterne.</w:t>
      </w:r>
    </w:p>
    <w:p w:rsidR="00495913" w:rsidRPr="00495913" w:rsidRDefault="00495913" w:rsidP="006806EE">
      <w:pPr>
        <w:spacing w:line="24" w:lineRule="atLeast"/>
        <w:jc w:val="both"/>
        <w:rPr>
          <w:rFonts w:ascii="Arial" w:hAnsi="Arial" w:cs="Arial"/>
        </w:rPr>
      </w:pPr>
    </w:p>
    <w:p w:rsidR="00495913" w:rsidRPr="00495913" w:rsidRDefault="00495913" w:rsidP="006806EE">
      <w:pPr>
        <w:spacing w:line="24" w:lineRule="atLeast"/>
        <w:jc w:val="both"/>
        <w:rPr>
          <w:rFonts w:ascii="Arial" w:hAnsi="Arial" w:cs="Arial"/>
        </w:rPr>
      </w:pPr>
      <w:r w:rsidRPr="00495913">
        <w:rPr>
          <w:rFonts w:ascii="Arial" w:hAnsi="Arial" w:cs="Arial"/>
        </w:rPr>
        <w:t>Per avere un panorama completo delle proposte Renishaw non resta che visitare lo stand C46 al Pad.9 di B</w:t>
      </w:r>
      <w:r w:rsidR="00FE03FF">
        <w:rPr>
          <w:rFonts w:ascii="Arial" w:hAnsi="Arial" w:cs="Arial"/>
        </w:rPr>
        <w:t>I</w:t>
      </w:r>
      <w:r w:rsidRPr="00495913">
        <w:rPr>
          <w:rFonts w:ascii="Arial" w:hAnsi="Arial" w:cs="Arial"/>
        </w:rPr>
        <w:t>-MU Milano.</w:t>
      </w:r>
    </w:p>
    <w:p w:rsidR="00495913" w:rsidRPr="00495913" w:rsidRDefault="00495913" w:rsidP="006806EE">
      <w:pPr>
        <w:spacing w:line="24" w:lineRule="atLeast"/>
        <w:jc w:val="both"/>
        <w:rPr>
          <w:rFonts w:ascii="Arial" w:hAnsi="Arial" w:cs="Arial"/>
        </w:rPr>
      </w:pPr>
    </w:p>
    <w:p w:rsidR="00495913" w:rsidRPr="00495913" w:rsidRDefault="00495913" w:rsidP="006806EE">
      <w:pPr>
        <w:spacing w:line="24" w:lineRule="atLeast"/>
        <w:jc w:val="both"/>
        <w:rPr>
          <w:rFonts w:ascii="Arial" w:hAnsi="Arial" w:cs="Arial"/>
        </w:rPr>
      </w:pPr>
      <w:r w:rsidRPr="00495913">
        <w:rPr>
          <w:rFonts w:ascii="Arial" w:hAnsi="Arial" w:cs="Arial"/>
        </w:rPr>
        <w:t>Per info: http://www.renishaw.it - 011 966.67.00</w:t>
      </w:r>
    </w:p>
    <w:p w:rsidR="006806EE" w:rsidRDefault="006806EE" w:rsidP="00A53328">
      <w:pPr>
        <w:spacing w:line="24" w:lineRule="atLeast"/>
        <w:ind w:left="3600" w:firstLine="720"/>
        <w:rPr>
          <w:rFonts w:ascii="Arial" w:hAnsi="Arial" w:cs="Arial"/>
        </w:rPr>
      </w:pPr>
    </w:p>
    <w:p w:rsidR="008273CD" w:rsidRPr="00495913" w:rsidRDefault="00114926" w:rsidP="00A53328">
      <w:pPr>
        <w:spacing w:line="24" w:lineRule="atLeast"/>
        <w:ind w:left="3600" w:firstLine="720"/>
        <w:rPr>
          <w:rFonts w:ascii="Arial" w:hAnsi="Arial" w:cs="Arial"/>
        </w:rPr>
      </w:pPr>
      <w:r w:rsidRPr="00495913">
        <w:rPr>
          <w:rFonts w:ascii="Arial" w:hAnsi="Arial" w:cs="Arial"/>
        </w:rPr>
        <w:t>-Fine-</w:t>
      </w:r>
    </w:p>
    <w:sectPr w:rsidR="008273CD" w:rsidRPr="00495913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EF" w:rsidRDefault="002159EF" w:rsidP="008273CD">
      <w:r>
        <w:separator/>
      </w:r>
    </w:p>
  </w:endnote>
  <w:endnote w:type="continuationSeparator" w:id="0">
    <w:p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EF" w:rsidRDefault="002159EF" w:rsidP="008273CD">
      <w:r>
        <w:separator/>
      </w:r>
    </w:p>
  </w:footnote>
  <w:footnote w:type="continuationSeparator" w:id="0">
    <w:p w:rsidR="002159EF" w:rsidRDefault="002159E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4926"/>
    <w:rsid w:val="00174317"/>
    <w:rsid w:val="00180B30"/>
    <w:rsid w:val="001D3AB9"/>
    <w:rsid w:val="00205A88"/>
    <w:rsid w:val="00207977"/>
    <w:rsid w:val="002159EF"/>
    <w:rsid w:val="002450ED"/>
    <w:rsid w:val="0028554E"/>
    <w:rsid w:val="002A5494"/>
    <w:rsid w:val="002F6DFD"/>
    <w:rsid w:val="002F793A"/>
    <w:rsid w:val="0033329B"/>
    <w:rsid w:val="003645D6"/>
    <w:rsid w:val="00373DCB"/>
    <w:rsid w:val="0037493B"/>
    <w:rsid w:val="00407863"/>
    <w:rsid w:val="00454438"/>
    <w:rsid w:val="00495913"/>
    <w:rsid w:val="004E2A38"/>
    <w:rsid w:val="004E3527"/>
    <w:rsid w:val="00511C52"/>
    <w:rsid w:val="005451D9"/>
    <w:rsid w:val="00554C7B"/>
    <w:rsid w:val="00591806"/>
    <w:rsid w:val="0064055E"/>
    <w:rsid w:val="006806EE"/>
    <w:rsid w:val="008273CD"/>
    <w:rsid w:val="008A2D8E"/>
    <w:rsid w:val="008A5CF9"/>
    <w:rsid w:val="008D0B83"/>
    <w:rsid w:val="00940D25"/>
    <w:rsid w:val="009A00BD"/>
    <w:rsid w:val="009C221B"/>
    <w:rsid w:val="009C6B2C"/>
    <w:rsid w:val="009E2F4A"/>
    <w:rsid w:val="00A53328"/>
    <w:rsid w:val="00A73059"/>
    <w:rsid w:val="00A92B89"/>
    <w:rsid w:val="00B05DC5"/>
    <w:rsid w:val="00B12B08"/>
    <w:rsid w:val="00BD1055"/>
    <w:rsid w:val="00DE5D1C"/>
    <w:rsid w:val="00E05514"/>
    <w:rsid w:val="00E72E5C"/>
    <w:rsid w:val="00E86CD2"/>
    <w:rsid w:val="00F724D9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AA5ADD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BEE1-9BBE-46F6-8C44-D0962BE2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563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Roberto Rivetti</cp:lastModifiedBy>
  <cp:revision>7</cp:revision>
  <cp:lastPrinted>2011-08-09T10:37:00Z</cp:lastPrinted>
  <dcterms:created xsi:type="dcterms:W3CDTF">2018-07-02T12:41:00Z</dcterms:created>
  <dcterms:modified xsi:type="dcterms:W3CDTF">2018-07-03T08:01:00Z</dcterms:modified>
</cp:coreProperties>
</file>