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84528" w14:textId="77777777" w:rsidR="00E71797" w:rsidRDefault="00E71797" w:rsidP="00E71797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>
        <w:rPr>
          <w:sz w:val="24"/>
        </w:rPr>
        <w:t>Renishaw introducerar det innovativa mätsystemet Equator</w:t>
      </w:r>
      <w:r>
        <w:t>-</w:t>
      </w:r>
      <w:r>
        <w:rPr>
          <w:sz w:val="24"/>
        </w:rPr>
        <w:t>X</w:t>
      </w:r>
      <w:r>
        <w:rPr>
          <w:sz w:val="16"/>
          <w:vertAlign w:val="superscript"/>
        </w:rPr>
        <w:t>TM</w:t>
      </w:r>
      <w:r>
        <w:rPr>
          <w:sz w:val="24"/>
        </w:rPr>
        <w:t xml:space="preserve"> 500 med dubbla metoder.</w:t>
      </w:r>
    </w:p>
    <w:p w14:paraId="4011CBEC" w14:textId="77777777" w:rsidR="00E71797" w:rsidRDefault="00E71797" w:rsidP="00E71797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05C90603" w14:textId="77777777" w:rsidR="00E71797" w:rsidRPr="00E2127F" w:rsidRDefault="00E71797" w:rsidP="00E71797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>
        <w:rPr>
          <w:b w:val="0"/>
          <w:color w:val="201A15"/>
          <w:sz w:val="20"/>
        </w:rPr>
        <w:t>Det nya systemet utökar Equator</w:t>
      </w:r>
      <w:r>
        <w:rPr>
          <w:b w:val="0"/>
          <w:color w:val="201A15"/>
          <w:sz w:val="20"/>
          <w:vertAlign w:val="superscript"/>
        </w:rPr>
        <w:t>TM</w:t>
      </w:r>
      <w:r>
        <w:rPr>
          <w:b w:val="0"/>
          <w:color w:val="201A15"/>
          <w:sz w:val="20"/>
        </w:rPr>
        <w:t xml:space="preserve"> -sortimentet av mångsidiga mätdon för processtyrning på verkstadsgolvet, höghastighetsmätning och kvalitetssäkring. </w:t>
      </w:r>
    </w:p>
    <w:p w14:paraId="0BF85C70" w14:textId="77777777" w:rsidR="00E71797" w:rsidRPr="007C134A" w:rsidRDefault="00E71797" w:rsidP="00E71797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51FEE2C5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 xml:space="preserve">Renishaw,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världsledande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aktör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inom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mät</w:t>
      </w:r>
      <w:proofErr w:type="spellEnd"/>
      <w:r>
        <w:rPr>
          <w:color w:val="201A15"/>
        </w:rPr>
        <w:t xml:space="preserve">-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tillverkningssystem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har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nöjet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tillkännage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lanseringen</w:t>
      </w:r>
      <w:proofErr w:type="spellEnd"/>
      <w:r>
        <w:rPr>
          <w:color w:val="201A15"/>
        </w:rPr>
        <w:t xml:space="preserve"> av sin </w:t>
      </w:r>
      <w:proofErr w:type="spellStart"/>
      <w:r>
        <w:rPr>
          <w:color w:val="201A15"/>
        </w:rPr>
        <w:t>senaste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banbrytande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lösning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processkontroll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verkstadsmiljö</w:t>
      </w:r>
      <w:proofErr w:type="spellEnd"/>
      <w:r>
        <w:rPr>
          <w:color w:val="201A15"/>
        </w:rPr>
        <w:t xml:space="preserve"> – Equator-X 500, </w:t>
      </w:r>
      <w:proofErr w:type="spellStart"/>
      <w:r>
        <w:rPr>
          <w:color w:val="201A15"/>
        </w:rPr>
        <w:t>ett</w:t>
      </w:r>
      <w:proofErr w:type="spellEnd"/>
      <w:r>
        <w:rPr>
          <w:color w:val="201A15"/>
        </w:rPr>
        <w:t xml:space="preserve"> system med </w:t>
      </w:r>
      <w:proofErr w:type="spellStart"/>
      <w:r>
        <w:rPr>
          <w:color w:val="201A15"/>
        </w:rPr>
        <w:t>dubbla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mätmetoder</w:t>
      </w:r>
      <w:proofErr w:type="spellEnd"/>
      <w:r>
        <w:rPr>
          <w:color w:val="201A15"/>
        </w:rPr>
        <w:t xml:space="preserve">. Denna </w:t>
      </w:r>
      <w:proofErr w:type="spellStart"/>
      <w:r>
        <w:rPr>
          <w:color w:val="201A15"/>
        </w:rPr>
        <w:t>innovativa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produkt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erbjuder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unika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möjligheter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tillverkare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över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hela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världen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gör</w:t>
      </w:r>
      <w:proofErr w:type="spellEnd"/>
      <w:r>
        <w:rPr>
          <w:color w:val="201A15"/>
        </w:rPr>
        <w:t xml:space="preserve"> det </w:t>
      </w:r>
      <w:proofErr w:type="spellStart"/>
      <w:r>
        <w:rPr>
          <w:color w:val="201A15"/>
        </w:rPr>
        <w:t>möjligt</w:t>
      </w:r>
      <w:proofErr w:type="spellEnd"/>
      <w:r>
        <w:rPr>
          <w:color w:val="201A15"/>
        </w:rPr>
        <w:t xml:space="preserve"> för dem </w:t>
      </w:r>
      <w:proofErr w:type="spellStart"/>
      <w:r>
        <w:rPr>
          <w:color w:val="201A15"/>
        </w:rPr>
        <w:t>att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välja</w:t>
      </w:r>
      <w:proofErr w:type="spellEnd"/>
      <w:r>
        <w:rPr>
          <w:color w:val="201A15"/>
        </w:rPr>
        <w:t xml:space="preserve"> den </w:t>
      </w:r>
      <w:proofErr w:type="spellStart"/>
      <w:r>
        <w:rPr>
          <w:color w:val="201A15"/>
        </w:rPr>
        <w:t>optimala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mätmetoden</w:t>
      </w:r>
      <w:proofErr w:type="spellEnd"/>
      <w:r>
        <w:rPr>
          <w:color w:val="201A15"/>
        </w:rPr>
        <w:t xml:space="preserve"> – Absolute </w:t>
      </w:r>
      <w:proofErr w:type="spellStart"/>
      <w:r>
        <w:rPr>
          <w:color w:val="201A15"/>
        </w:rPr>
        <w:t>eller</w:t>
      </w:r>
      <w:proofErr w:type="spellEnd"/>
      <w:r>
        <w:rPr>
          <w:color w:val="201A15"/>
        </w:rPr>
        <w:t xml:space="preserve"> Compare – för </w:t>
      </w:r>
      <w:proofErr w:type="spellStart"/>
      <w:r>
        <w:rPr>
          <w:color w:val="201A15"/>
        </w:rPr>
        <w:t>deras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specifika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processutmaning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vilket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praktiken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innebär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två</w:t>
      </w:r>
      <w:proofErr w:type="spellEnd"/>
      <w:r>
        <w:rPr>
          <w:color w:val="201A15"/>
        </w:rPr>
        <w:t xml:space="preserve"> system </w:t>
      </w:r>
      <w:proofErr w:type="spellStart"/>
      <w:r>
        <w:rPr>
          <w:color w:val="201A15"/>
        </w:rPr>
        <w:t>kan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användas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ett</w:t>
      </w:r>
      <w:proofErr w:type="spellEnd"/>
      <w:r>
        <w:rPr>
          <w:color w:val="201A15"/>
        </w:rPr>
        <w:t xml:space="preserve">. </w:t>
      </w:r>
    </w:p>
    <w:p w14:paraId="3A4E6E3E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6DE80FB8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Equator</w:t>
      </w:r>
      <w:r>
        <w:rPr>
          <w:color w:val="201A15"/>
        </w:rPr>
        <w:noBreakHyphen/>
        <w:t>X-</w:t>
      </w:r>
      <w:proofErr w:type="spellStart"/>
      <w:r>
        <w:rPr>
          <w:color w:val="201A15"/>
        </w:rPr>
        <w:t>systemet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utformats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att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möta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utmaningarna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verkstadsmiljöer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där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produktvariation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frekventa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designändringar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kräver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mätsystem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som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erbjuda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snabbhet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flexibilitet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användarvänlighet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att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hålla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jämna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steg</w:t>
      </w:r>
      <w:proofErr w:type="spellEnd"/>
      <w:r>
        <w:rPr>
          <w:color w:val="201A15"/>
        </w:rPr>
        <w:t xml:space="preserve"> med </w:t>
      </w:r>
      <w:proofErr w:type="spellStart"/>
      <w:r>
        <w:rPr>
          <w:color w:val="201A15"/>
        </w:rPr>
        <w:t>bearbetningskapaciteten</w:t>
      </w:r>
      <w:proofErr w:type="spellEnd"/>
      <w:r>
        <w:rPr>
          <w:color w:val="201A15"/>
        </w:rPr>
        <w:t xml:space="preserve">. De </w:t>
      </w:r>
      <w:proofErr w:type="spellStart"/>
      <w:r>
        <w:rPr>
          <w:color w:val="201A15"/>
        </w:rPr>
        <w:t>viktigaste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fördelarna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inkluderar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ökad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genomströmning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genom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hög­hastighetsmätning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som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ökar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inspektionskapaciteten</w:t>
      </w:r>
      <w:proofErr w:type="spellEnd"/>
      <w:r>
        <w:rPr>
          <w:color w:val="201A15"/>
        </w:rPr>
        <w:t xml:space="preserve">; </w:t>
      </w:r>
      <w:proofErr w:type="spellStart"/>
      <w:r>
        <w:rPr>
          <w:color w:val="201A15"/>
        </w:rPr>
        <w:t>fullt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spårbar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verifiering</w:t>
      </w:r>
      <w:proofErr w:type="spellEnd"/>
      <w:r>
        <w:rPr>
          <w:color w:val="201A15"/>
        </w:rPr>
        <w:t xml:space="preserve"> av </w:t>
      </w:r>
      <w:proofErr w:type="spellStart"/>
      <w:r>
        <w:rPr>
          <w:color w:val="201A15"/>
        </w:rPr>
        <w:t>delar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processen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direkt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på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verkstadsgolvet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vilket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möjliggör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kontinuerlig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validering</w:t>
      </w:r>
      <w:proofErr w:type="spellEnd"/>
      <w:r>
        <w:rPr>
          <w:color w:val="201A15"/>
        </w:rPr>
        <w:t xml:space="preserve"> av </w:t>
      </w:r>
      <w:proofErr w:type="spellStart"/>
      <w:r>
        <w:rPr>
          <w:color w:val="201A15"/>
        </w:rPr>
        <w:t>tillverkningsprocessen</w:t>
      </w:r>
      <w:proofErr w:type="spellEnd"/>
      <w:r>
        <w:rPr>
          <w:color w:val="201A15"/>
        </w:rPr>
        <w:t xml:space="preserve">; </w:t>
      </w:r>
      <w:proofErr w:type="spellStart"/>
      <w:r>
        <w:rPr>
          <w:color w:val="201A15"/>
        </w:rPr>
        <w:t>samt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flexibiliteten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välja</w:t>
      </w:r>
      <w:proofErr w:type="spellEnd"/>
      <w:r>
        <w:rPr>
          <w:color w:val="201A15"/>
        </w:rPr>
        <w:t xml:space="preserve"> den </w:t>
      </w:r>
      <w:proofErr w:type="spellStart"/>
      <w:r>
        <w:rPr>
          <w:color w:val="201A15"/>
        </w:rPr>
        <w:t>optimala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mätmetoden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varje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applikation</w:t>
      </w:r>
      <w:proofErr w:type="spellEnd"/>
      <w:r>
        <w:rPr>
          <w:color w:val="201A15"/>
        </w:rPr>
        <w:t xml:space="preserve"> med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samma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enhet</w:t>
      </w:r>
      <w:proofErr w:type="spellEnd"/>
      <w:r>
        <w:rPr>
          <w:color w:val="201A15"/>
        </w:rPr>
        <w:t>.</w:t>
      </w:r>
    </w:p>
    <w:p w14:paraId="7AB005D1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4DDC2C6B" w14:textId="77777777" w:rsidR="00E71797" w:rsidRPr="009870BB" w:rsidRDefault="00E71797" w:rsidP="00E71797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proofErr w:type="spellStart"/>
      <w:r>
        <w:rPr>
          <w:b/>
          <w:color w:val="201A15"/>
        </w:rPr>
        <w:t>Hastighet</w:t>
      </w:r>
      <w:proofErr w:type="spellEnd"/>
      <w:r>
        <w:rPr>
          <w:b/>
          <w:color w:val="201A15"/>
        </w:rPr>
        <w:t xml:space="preserve"> </w:t>
      </w:r>
      <w:proofErr w:type="spellStart"/>
      <w:r>
        <w:rPr>
          <w:b/>
          <w:color w:val="201A15"/>
        </w:rPr>
        <w:t>och</w:t>
      </w:r>
      <w:proofErr w:type="spellEnd"/>
      <w:r>
        <w:rPr>
          <w:b/>
          <w:color w:val="201A15"/>
        </w:rPr>
        <w:t xml:space="preserve"> </w:t>
      </w:r>
      <w:proofErr w:type="spellStart"/>
      <w:r>
        <w:rPr>
          <w:b/>
          <w:color w:val="201A15"/>
        </w:rPr>
        <w:t>flexibilitet</w:t>
      </w:r>
      <w:proofErr w:type="spellEnd"/>
    </w:p>
    <w:p w14:paraId="12A0EAB4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 xml:space="preserve">De </w:t>
      </w:r>
      <w:proofErr w:type="spellStart"/>
      <w:r>
        <w:rPr>
          <w:color w:val="201A15"/>
        </w:rPr>
        <w:t>valbara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mätlägena</w:t>
      </w:r>
      <w:proofErr w:type="spellEnd"/>
      <w:r>
        <w:rPr>
          <w:color w:val="201A15"/>
        </w:rPr>
        <w:t xml:space="preserve"> Absolute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Compare </w:t>
      </w:r>
      <w:proofErr w:type="spellStart"/>
      <w:r>
        <w:rPr>
          <w:color w:val="201A15"/>
        </w:rPr>
        <w:t>möter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behoven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snabbföränderliga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tillverkningsmiljöer</w:t>
      </w:r>
      <w:proofErr w:type="spellEnd"/>
      <w:r>
        <w:rPr>
          <w:color w:val="201A15"/>
        </w:rPr>
        <w:t xml:space="preserve"> med </w:t>
      </w:r>
      <w:proofErr w:type="spellStart"/>
      <w:r>
        <w:rPr>
          <w:color w:val="201A15"/>
        </w:rPr>
        <w:t>varierande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krav</w:t>
      </w:r>
      <w:proofErr w:type="spellEnd"/>
      <w:r>
        <w:rPr>
          <w:color w:val="201A15"/>
        </w:rPr>
        <w:t xml:space="preserve">. </w:t>
      </w:r>
    </w:p>
    <w:p w14:paraId="4258A919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5E5BF647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 xml:space="preserve">I </w:t>
      </w:r>
      <w:proofErr w:type="spellStart"/>
      <w:r>
        <w:rPr>
          <w:color w:val="201A15"/>
        </w:rPr>
        <w:t>läget</w:t>
      </w:r>
      <w:proofErr w:type="spellEnd"/>
      <w:r>
        <w:rPr>
          <w:color w:val="201A15"/>
        </w:rPr>
        <w:t xml:space="preserve"> Absolute </w:t>
      </w:r>
      <w:proofErr w:type="spellStart"/>
      <w:r>
        <w:rPr>
          <w:color w:val="201A15"/>
        </w:rPr>
        <w:t>mäter</w:t>
      </w:r>
      <w:proofErr w:type="spellEnd"/>
      <w:r>
        <w:rPr>
          <w:color w:val="201A15"/>
        </w:rPr>
        <w:t xml:space="preserve"> Equator-X-</w:t>
      </w:r>
      <w:proofErr w:type="spellStart"/>
      <w:r>
        <w:rPr>
          <w:color w:val="201A15"/>
        </w:rPr>
        <w:t>systemet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detaljer</w:t>
      </w:r>
      <w:proofErr w:type="spellEnd"/>
      <w:r>
        <w:rPr>
          <w:color w:val="201A15"/>
        </w:rPr>
        <w:t xml:space="preserve"> med </w:t>
      </w:r>
      <w:proofErr w:type="spellStart"/>
      <w:r>
        <w:rPr>
          <w:color w:val="201A15"/>
        </w:rPr>
        <w:t>skanningshastigheter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på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upp</w:t>
      </w:r>
      <w:proofErr w:type="spellEnd"/>
      <w:r>
        <w:rPr>
          <w:color w:val="201A15"/>
        </w:rPr>
        <w:t xml:space="preserve"> till 250 mm/</w:t>
      </w:r>
      <w:proofErr w:type="spellStart"/>
      <w:r>
        <w:rPr>
          <w:color w:val="201A15"/>
        </w:rPr>
        <w:t>sek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vilket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avsevärt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förbättrar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inspektionskapaciteten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genomströmningen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tillverkare</w:t>
      </w:r>
      <w:proofErr w:type="spellEnd"/>
      <w:r>
        <w:rPr>
          <w:color w:val="201A15"/>
        </w:rPr>
        <w:t xml:space="preserve"> med </w:t>
      </w:r>
      <w:proofErr w:type="spellStart"/>
      <w:r>
        <w:rPr>
          <w:color w:val="201A15"/>
        </w:rPr>
        <w:t>små</w:t>
      </w:r>
      <w:proofErr w:type="spellEnd"/>
      <w:r>
        <w:rPr>
          <w:color w:val="201A15"/>
        </w:rPr>
        <w:t xml:space="preserve"> till </w:t>
      </w:r>
      <w:proofErr w:type="spellStart"/>
      <w:r>
        <w:rPr>
          <w:color w:val="201A15"/>
        </w:rPr>
        <w:t>medelstora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serier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hög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detaljvariation</w:t>
      </w:r>
      <w:proofErr w:type="spellEnd"/>
      <w:r>
        <w:rPr>
          <w:color w:val="201A15"/>
        </w:rPr>
        <w:t xml:space="preserve">. Detta </w:t>
      </w:r>
      <w:proofErr w:type="spellStart"/>
      <w:r>
        <w:rPr>
          <w:color w:val="201A15"/>
        </w:rPr>
        <w:t>läge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är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särskilt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användbart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förstaprovskontroll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direkt</w:t>
      </w:r>
      <w:proofErr w:type="spellEnd"/>
      <w:r>
        <w:rPr>
          <w:color w:val="201A15"/>
        </w:rPr>
        <w:t xml:space="preserve"> vid </w:t>
      </w:r>
      <w:proofErr w:type="spellStart"/>
      <w:r>
        <w:rPr>
          <w:color w:val="201A15"/>
        </w:rPr>
        <w:t>maskinen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eller</w:t>
      </w:r>
      <w:proofErr w:type="spellEnd"/>
      <w:r>
        <w:rPr>
          <w:color w:val="201A15"/>
        </w:rPr>
        <w:t xml:space="preserve"> till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med för 100 % at-line-</w:t>
      </w:r>
      <w:proofErr w:type="spellStart"/>
      <w:r>
        <w:rPr>
          <w:color w:val="201A15"/>
        </w:rPr>
        <w:t>inspektion</w:t>
      </w:r>
      <w:proofErr w:type="spellEnd"/>
      <w:r>
        <w:rPr>
          <w:color w:val="201A15"/>
        </w:rPr>
        <w:t>.</w:t>
      </w:r>
    </w:p>
    <w:p w14:paraId="0903E59A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758BF652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 xml:space="preserve">I </w:t>
      </w:r>
      <w:proofErr w:type="spellStart"/>
      <w:r>
        <w:rPr>
          <w:color w:val="201A15"/>
        </w:rPr>
        <w:t>läget</w:t>
      </w:r>
      <w:proofErr w:type="spellEnd"/>
      <w:r>
        <w:rPr>
          <w:color w:val="201A15"/>
        </w:rPr>
        <w:t xml:space="preserve"> Compare </w:t>
      </w:r>
      <w:proofErr w:type="spellStart"/>
      <w:r>
        <w:rPr>
          <w:color w:val="201A15"/>
        </w:rPr>
        <w:t>levererar</w:t>
      </w:r>
      <w:proofErr w:type="spellEnd"/>
      <w:r>
        <w:rPr>
          <w:color w:val="201A15"/>
        </w:rPr>
        <w:t xml:space="preserve"> Equator-X-</w:t>
      </w:r>
      <w:proofErr w:type="spellStart"/>
      <w:r>
        <w:rPr>
          <w:color w:val="201A15"/>
        </w:rPr>
        <w:t>systemet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ultrahög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skanningshastighet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på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upp</w:t>
      </w:r>
      <w:proofErr w:type="spellEnd"/>
      <w:r>
        <w:rPr>
          <w:color w:val="201A15"/>
        </w:rPr>
        <w:t xml:space="preserve"> till 500 mm/</w:t>
      </w:r>
      <w:proofErr w:type="spellStart"/>
      <w:r>
        <w:rPr>
          <w:color w:val="201A15"/>
        </w:rPr>
        <w:t>sek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är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idealiskt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inspektion</w:t>
      </w:r>
      <w:proofErr w:type="spellEnd"/>
      <w:r>
        <w:rPr>
          <w:color w:val="201A15"/>
        </w:rPr>
        <w:t xml:space="preserve"> av </w:t>
      </w:r>
      <w:proofErr w:type="spellStart"/>
      <w:r>
        <w:rPr>
          <w:color w:val="201A15"/>
        </w:rPr>
        <w:t>stora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serier</w:t>
      </w:r>
      <w:proofErr w:type="spellEnd"/>
      <w:r>
        <w:rPr>
          <w:color w:val="201A15"/>
        </w:rPr>
        <w:t xml:space="preserve"> av </w:t>
      </w:r>
      <w:proofErr w:type="spellStart"/>
      <w:r>
        <w:rPr>
          <w:color w:val="201A15"/>
        </w:rPr>
        <w:t>samma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komponent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när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cykeltiden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är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avgörande</w:t>
      </w:r>
      <w:proofErr w:type="spellEnd"/>
      <w:r>
        <w:rPr>
          <w:color w:val="201A15"/>
        </w:rPr>
        <w:t xml:space="preserve">. Det </w:t>
      </w:r>
      <w:proofErr w:type="spellStart"/>
      <w:r>
        <w:rPr>
          <w:color w:val="201A15"/>
        </w:rPr>
        <w:t>erbjuder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även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hög­hastighets­mätnings­alternativ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miljöer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där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varierande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temperaturförhållanden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utgör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utmaning</w:t>
      </w:r>
      <w:proofErr w:type="spellEnd"/>
      <w:r>
        <w:rPr>
          <w:color w:val="201A15"/>
        </w:rPr>
        <w:t>.</w:t>
      </w:r>
    </w:p>
    <w:p w14:paraId="15759C88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5C02C0E1" w14:textId="77777777" w:rsidR="00E71797" w:rsidRPr="00233964" w:rsidRDefault="00E71797" w:rsidP="00E71797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proofErr w:type="spellStart"/>
      <w:r>
        <w:rPr>
          <w:b/>
          <w:color w:val="201A15"/>
        </w:rPr>
        <w:t>Innovativ</w:t>
      </w:r>
      <w:proofErr w:type="spellEnd"/>
      <w:r>
        <w:rPr>
          <w:b/>
          <w:color w:val="201A15"/>
        </w:rPr>
        <w:t xml:space="preserve"> </w:t>
      </w:r>
      <w:proofErr w:type="spellStart"/>
      <w:r>
        <w:rPr>
          <w:b/>
          <w:color w:val="201A15"/>
        </w:rPr>
        <w:t>teknik</w:t>
      </w:r>
      <w:proofErr w:type="spellEnd"/>
      <w:r>
        <w:rPr>
          <w:b/>
          <w:color w:val="201A15"/>
        </w:rPr>
        <w:t xml:space="preserve"> </w:t>
      </w:r>
      <w:proofErr w:type="spellStart"/>
      <w:r>
        <w:rPr>
          <w:b/>
          <w:color w:val="201A15"/>
        </w:rPr>
        <w:t>och</w:t>
      </w:r>
      <w:proofErr w:type="spellEnd"/>
      <w:r>
        <w:rPr>
          <w:b/>
          <w:color w:val="201A15"/>
        </w:rPr>
        <w:t xml:space="preserve"> </w:t>
      </w:r>
      <w:proofErr w:type="spellStart"/>
      <w:r>
        <w:rPr>
          <w:b/>
          <w:color w:val="201A15"/>
        </w:rPr>
        <w:t>mångsidig</w:t>
      </w:r>
      <w:proofErr w:type="spellEnd"/>
      <w:r>
        <w:rPr>
          <w:b/>
          <w:color w:val="201A15"/>
        </w:rPr>
        <w:t xml:space="preserve"> </w:t>
      </w:r>
      <w:proofErr w:type="spellStart"/>
      <w:r>
        <w:rPr>
          <w:b/>
          <w:color w:val="201A15"/>
        </w:rPr>
        <w:t>programvaruplattform</w:t>
      </w:r>
      <w:proofErr w:type="spellEnd"/>
    </w:p>
    <w:p w14:paraId="70AE6FC5" w14:textId="77777777" w:rsidR="00E71797" w:rsidRDefault="00E71797" w:rsidP="00E71797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</w:rPr>
      </w:pPr>
      <w:proofErr w:type="spellStart"/>
      <w:r>
        <w:rPr>
          <w:color w:val="201A15"/>
        </w:rPr>
        <w:t>Mätstationen</w:t>
      </w:r>
      <w:proofErr w:type="spellEnd"/>
      <w:r>
        <w:rPr>
          <w:color w:val="201A15"/>
        </w:rPr>
        <w:t xml:space="preserve"> Equator-X 500 </w:t>
      </w:r>
      <w:proofErr w:type="spellStart"/>
      <w:r>
        <w:rPr>
          <w:color w:val="201A15"/>
        </w:rPr>
        <w:t>har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hexapodstruktur</w:t>
      </w:r>
      <w:proofErr w:type="spellEnd"/>
      <w:r>
        <w:rPr>
          <w:color w:val="201A15"/>
        </w:rPr>
        <w:t xml:space="preserve"> med separata </w:t>
      </w:r>
      <w:proofErr w:type="spellStart"/>
      <w:r>
        <w:rPr>
          <w:color w:val="201A15"/>
        </w:rPr>
        <w:t>ramar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drivning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mätteknik</w:t>
      </w:r>
      <w:proofErr w:type="spellEnd"/>
      <w:r>
        <w:rPr>
          <w:color w:val="201A15"/>
        </w:rPr>
        <w:t xml:space="preserve">. </w:t>
      </w:r>
      <w:proofErr w:type="spellStart"/>
      <w:r>
        <w:rPr>
          <w:rStyle w:val="normaltextrun"/>
          <w:color w:val="201A15"/>
          <w:shd w:val="clear" w:color="auto" w:fill="FFFFFF"/>
        </w:rPr>
        <w:t>Höghastighetsrörelser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uppnås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utan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att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kompromissa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med </w:t>
      </w:r>
      <w:proofErr w:type="spellStart"/>
      <w:r>
        <w:rPr>
          <w:rStyle w:val="normaltextrun"/>
          <w:color w:val="201A15"/>
          <w:shd w:val="clear" w:color="auto" w:fill="FFFFFF"/>
        </w:rPr>
        <w:t>mätprestandan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tack </w:t>
      </w:r>
      <w:proofErr w:type="spellStart"/>
      <w:r>
        <w:rPr>
          <w:rStyle w:val="normaltextrun"/>
          <w:color w:val="201A15"/>
          <w:shd w:val="clear" w:color="auto" w:fill="FFFFFF"/>
        </w:rPr>
        <w:t>vare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designfunktioner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som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mätstag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i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kolfiber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, </w:t>
      </w:r>
      <w:proofErr w:type="spellStart"/>
      <w:r>
        <w:rPr>
          <w:rStyle w:val="normaltextrun"/>
          <w:color w:val="201A15"/>
          <w:shd w:val="clear" w:color="auto" w:fill="FFFFFF"/>
        </w:rPr>
        <w:t>linjärmotorer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color w:val="201A15"/>
          <w:shd w:val="clear" w:color="auto" w:fill="FFFFFF"/>
        </w:rPr>
        <w:t>och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den </w:t>
      </w:r>
      <w:proofErr w:type="spellStart"/>
      <w:r>
        <w:rPr>
          <w:rStyle w:val="normaltextrun"/>
          <w:color w:val="201A15"/>
          <w:shd w:val="clear" w:color="auto" w:fill="FFFFFF"/>
        </w:rPr>
        <w:t>industristandardiserade</w:t>
      </w:r>
      <w:proofErr w:type="spellEnd"/>
      <w:r>
        <w:rPr>
          <w:rStyle w:val="normaltextrun"/>
          <w:color w:val="201A15"/>
          <w:shd w:val="clear" w:color="auto" w:fill="FFFFFF"/>
        </w:rPr>
        <w:t xml:space="preserve"> SP25M-skanningsprob.</w:t>
      </w:r>
      <w:r>
        <w:rPr>
          <w:rStyle w:val="normaltextrun"/>
          <w:color w:val="201A15"/>
          <w:shd w:val="clear" w:color="auto" w:fill="FFFFFF"/>
        </w:rPr>
        <w:br w:type="page"/>
      </w:r>
    </w:p>
    <w:p w14:paraId="6F02D851" w14:textId="77777777" w:rsidR="00E71797" w:rsidRPr="0095746A" w:rsidRDefault="00E71797" w:rsidP="00E71797">
      <w:pPr>
        <w:pStyle w:val="BodyText"/>
        <w:spacing w:line="288" w:lineRule="auto"/>
        <w:ind w:right="505"/>
        <w:rPr>
          <w:rFonts w:cs="Arial"/>
          <w:color w:val="201A15"/>
          <w:shd w:val="clear" w:color="auto" w:fill="FFFFFF"/>
        </w:rPr>
      </w:pPr>
      <w:proofErr w:type="spellStart"/>
      <w:r>
        <w:rPr>
          <w:color w:val="201A15"/>
        </w:rPr>
        <w:lastRenderedPageBreak/>
        <w:t>Systemet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kan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användas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som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fristående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enhet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på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verkstadsgolvet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eller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integreras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fullt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automatiserad</w:t>
      </w:r>
      <w:proofErr w:type="spellEnd"/>
      <w:r>
        <w:rPr>
          <w:color w:val="201A15"/>
        </w:rPr>
        <w:t xml:space="preserve"> cell, </w:t>
      </w:r>
      <w:proofErr w:type="spellStart"/>
      <w:r>
        <w:rPr>
          <w:color w:val="201A15"/>
        </w:rPr>
        <w:t>vilket</w:t>
      </w:r>
      <w:proofErr w:type="spellEnd"/>
      <w:r>
        <w:rPr>
          <w:color w:val="201A15"/>
        </w:rPr>
        <w:t xml:space="preserve"> ger </w:t>
      </w:r>
      <w:proofErr w:type="spellStart"/>
      <w:r>
        <w:rPr>
          <w:color w:val="201A15"/>
        </w:rPr>
        <w:t>oöverträffad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flexibilitet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att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anpassa</w:t>
      </w:r>
      <w:proofErr w:type="spellEnd"/>
      <w:r>
        <w:rPr>
          <w:color w:val="201A15"/>
        </w:rPr>
        <w:t xml:space="preserve"> sig till </w:t>
      </w:r>
      <w:proofErr w:type="spellStart"/>
      <w:r>
        <w:rPr>
          <w:color w:val="201A15"/>
        </w:rPr>
        <w:t>föränderliga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krav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varierande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förhållanden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verkstadsmiljön</w:t>
      </w:r>
      <w:proofErr w:type="spellEnd"/>
      <w:r>
        <w:rPr>
          <w:color w:val="201A15"/>
        </w:rPr>
        <w:t>.</w:t>
      </w:r>
    </w:p>
    <w:p w14:paraId="5B319016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17719527" w14:textId="77777777" w:rsidR="00E71797" w:rsidRDefault="00E71797" w:rsidP="00E7179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t xml:space="preserve">Den </w:t>
      </w:r>
      <w:proofErr w:type="spellStart"/>
      <w:r>
        <w:t>standardiserade</w:t>
      </w:r>
      <w:proofErr w:type="spellEnd"/>
      <w:r>
        <w:t xml:space="preserve"> </w:t>
      </w:r>
      <w:proofErr w:type="spellStart"/>
      <w:r>
        <w:t>programvaruplattformen</w:t>
      </w:r>
      <w:proofErr w:type="spellEnd"/>
      <w:r>
        <w:t xml:space="preserve"> för det </w:t>
      </w:r>
      <w:proofErr w:type="spellStart"/>
      <w:r>
        <w:t>nya</w:t>
      </w:r>
      <w:proofErr w:type="spellEnd"/>
      <w:r>
        <w:t xml:space="preserve"> Equator-X 500-systemet </w:t>
      </w:r>
      <w:proofErr w:type="spellStart"/>
      <w:r>
        <w:t>innehåller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intuitivt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funktionsrikt</w:t>
      </w:r>
      <w:proofErr w:type="spellEnd"/>
      <w:r>
        <w:t xml:space="preserve"> </w:t>
      </w:r>
      <w:proofErr w:type="spellStart"/>
      <w:r>
        <w:t>operatörsgränssnitt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kombination</w:t>
      </w:r>
      <w:proofErr w:type="spellEnd"/>
      <w:r>
        <w:t xml:space="preserve"> med </w:t>
      </w:r>
      <w:proofErr w:type="spellStart"/>
      <w:r>
        <w:t>Renishaws</w:t>
      </w:r>
      <w:proofErr w:type="spellEnd"/>
      <w:r>
        <w:t xml:space="preserve">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mätteknikapplikationer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MODUS™ IM.</w:t>
      </w:r>
      <w:r>
        <w:rPr>
          <w:color w:val="201A15"/>
        </w:rPr>
        <w:t xml:space="preserve"> Denna </w:t>
      </w:r>
      <w:proofErr w:type="spellStart"/>
      <w:r>
        <w:rPr>
          <w:color w:val="201A15"/>
        </w:rPr>
        <w:t>omfattande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uppsättning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programvaruverktyg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erbjuder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enastående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användarvänlighet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robust </w:t>
      </w:r>
      <w:proofErr w:type="spellStart"/>
      <w:r>
        <w:rPr>
          <w:color w:val="201A15"/>
        </w:rPr>
        <w:t>prestanda</w:t>
      </w:r>
      <w:proofErr w:type="spellEnd"/>
      <w:r>
        <w:rPr>
          <w:color w:val="201A15"/>
        </w:rPr>
        <w:t xml:space="preserve"> för </w:t>
      </w:r>
      <w:proofErr w:type="spellStart"/>
      <w:r>
        <w:rPr>
          <w:color w:val="201A15"/>
        </w:rPr>
        <w:t>programmering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rapportering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drift, </w:t>
      </w:r>
      <w:proofErr w:type="spellStart"/>
      <w:r>
        <w:rPr>
          <w:color w:val="201A15"/>
        </w:rPr>
        <w:t>vilket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förenklar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komplexa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uppgifter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förbättrar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användarupplevelsen</w:t>
      </w:r>
      <w:proofErr w:type="spellEnd"/>
      <w:r>
        <w:rPr>
          <w:color w:val="201A15"/>
        </w:rPr>
        <w:t xml:space="preserve">. </w:t>
      </w:r>
    </w:p>
    <w:p w14:paraId="7B73C7FD" w14:textId="77777777" w:rsidR="00E71797" w:rsidRPr="00356915" w:rsidRDefault="00E71797" w:rsidP="00E71797">
      <w:pPr>
        <w:pStyle w:val="BodyText"/>
        <w:spacing w:line="288" w:lineRule="auto"/>
        <w:ind w:right="505"/>
        <w:rPr>
          <w:rFonts w:eastAsia="Arial" w:cs="Arial"/>
        </w:rPr>
      </w:pPr>
    </w:p>
    <w:p w14:paraId="23CC3869" w14:textId="77777777" w:rsidR="00E71797" w:rsidRDefault="00E71797" w:rsidP="00E71797">
      <w:pPr>
        <w:pStyle w:val="BodyText"/>
        <w:spacing w:before="23"/>
        <w:rPr>
          <w:rFonts w:eastAsia="Arial" w:cs="Arial"/>
        </w:rPr>
      </w:pPr>
    </w:p>
    <w:p w14:paraId="6C9CE597" w14:textId="013A60C8" w:rsidR="00E71797" w:rsidRDefault="00E71797" w:rsidP="00E71797">
      <w:pPr>
        <w:pStyle w:val="BodyText"/>
        <w:spacing w:before="1"/>
        <w:jc w:val="both"/>
      </w:pPr>
      <w:r>
        <w:t xml:space="preserve">För </w:t>
      </w:r>
      <w:proofErr w:type="spellStart"/>
      <w:r>
        <w:t>mer</w:t>
      </w:r>
      <w:proofErr w:type="spellEnd"/>
      <w:r>
        <w:t xml:space="preserve"> information om det </w:t>
      </w:r>
      <w:proofErr w:type="spellStart"/>
      <w:r>
        <w:t>nya</w:t>
      </w:r>
      <w:proofErr w:type="spellEnd"/>
      <w:r>
        <w:t xml:space="preserve"> Equator-X-</w:t>
      </w:r>
      <w:proofErr w:type="spellStart"/>
      <w:r>
        <w:t>systemet</w:t>
      </w:r>
      <w:proofErr w:type="spellEnd"/>
      <w:r>
        <w:t xml:space="preserve">, </w:t>
      </w:r>
      <w:proofErr w:type="spellStart"/>
      <w:r>
        <w:t>besök</w:t>
      </w:r>
      <w:proofErr w:type="spellEnd"/>
      <w:r>
        <w:t xml:space="preserve"> </w:t>
      </w:r>
      <w:hyperlink r:id="rId8" w:history="1">
        <w:r w:rsidRPr="003047A5">
          <w:rPr>
            <w:rStyle w:val="Hyperlink"/>
          </w:rPr>
          <w:t>www.renishaw.com/equator-x</w:t>
        </w:r>
      </w:hyperlink>
      <w:r>
        <w:t xml:space="preserve"> </w:t>
      </w:r>
    </w:p>
    <w:p w14:paraId="5A20BCB4" w14:textId="77777777" w:rsidR="00E71797" w:rsidRDefault="00E71797" w:rsidP="00E71797">
      <w:pPr>
        <w:pStyle w:val="BodyText"/>
        <w:spacing w:before="69"/>
        <w:rPr>
          <w:sz w:val="22"/>
          <w:szCs w:val="22"/>
        </w:rPr>
      </w:pPr>
    </w:p>
    <w:p w14:paraId="2E29BD8C" w14:textId="34F42021" w:rsidR="0006668E" w:rsidRPr="004B0792" w:rsidRDefault="00E71797" w:rsidP="00E71797">
      <w:pPr>
        <w:jc w:val="center"/>
        <w:rPr>
          <w:rFonts w:ascii="DotumChe" w:eastAsia="DotumChe" w:hAnsi="DotumChe" w:cs="Arial"/>
        </w:rPr>
      </w:pPr>
      <w:r>
        <w:rPr>
          <w:rFonts w:ascii="Arial"/>
          <w:b/>
          <w:sz w:val="24"/>
        </w:rPr>
        <w:t>-SLUT-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C6C63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1797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E71797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sv-S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797"/>
    <w:rPr>
      <w:rFonts w:ascii="Arial" w:eastAsia="Arial" w:hAnsi="Arial" w:cs="Arial"/>
      <w:b/>
      <w:bCs/>
      <w:sz w:val="22"/>
      <w:szCs w:val="22"/>
      <w:lang w:val="sv-SE" w:eastAsia="en-US"/>
    </w:rPr>
  </w:style>
  <w:style w:type="character" w:customStyle="1" w:styleId="normaltextrun">
    <w:name w:val="normaltextrun"/>
    <w:basedOn w:val="DefaultParagraphFont"/>
    <w:rsid w:val="00E71797"/>
  </w:style>
  <w:style w:type="character" w:styleId="UnresolvedMention">
    <w:name w:val="Unresolved Mention"/>
    <w:basedOn w:val="DefaultParagraphFont"/>
    <w:uiPriority w:val="99"/>
    <w:semiHidden/>
    <w:unhideWhenUsed/>
    <w:rsid w:val="00E71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equator-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3352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2025-07-17T14:28:00Z</dcterms:modified>
</cp:coreProperties>
</file>