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28A8" w14:textId="50D0B017" w:rsidR="003018EB" w:rsidRPr="003018EB" w:rsidRDefault="00121BFD" w:rsidP="003018EB">
      <w:pPr>
        <w:ind w:right="567"/>
        <w:rPr>
          <w:rFonts w:ascii="Arial" w:hAnsi="Arial" w:cs="Arial"/>
        </w:rPr>
      </w:pPr>
      <w:r w:rsidRPr="003018EB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018EB" w:rsidRPr="003018EB">
        <w:rPr>
          <w:rFonts w:ascii="Arial" w:eastAsia="PMingLiU" w:hAnsi="Arial" w:cs="Arial"/>
          <w:b/>
          <w:sz w:val="28"/>
          <w:szCs w:val="28"/>
        </w:rPr>
        <w:t>Renishaw</w:t>
      </w:r>
      <w:r w:rsidR="003018EB" w:rsidRPr="003018EB">
        <w:rPr>
          <w:rFonts w:ascii="Arial" w:eastAsia="PMingLiU" w:hAnsi="Arial" w:cs="Arial"/>
          <w:b/>
          <w:sz w:val="28"/>
          <w:szCs w:val="28"/>
        </w:rPr>
        <w:t>於</w:t>
      </w:r>
      <w:proofErr w:type="spellEnd"/>
      <w:r w:rsidR="003018EB" w:rsidRPr="003018EB">
        <w:rPr>
          <w:rFonts w:ascii="Arial" w:eastAsia="PMingLiU" w:hAnsi="Arial" w:cs="Arial"/>
          <w:b/>
          <w:sz w:val="28"/>
          <w:szCs w:val="28"/>
        </w:rPr>
        <w:t xml:space="preserve"> SEMICON Taiwan 2026 </w:t>
      </w:r>
      <w:proofErr w:type="spellStart"/>
      <w:r w:rsidR="003018EB" w:rsidRPr="003018EB">
        <w:rPr>
          <w:rFonts w:ascii="Arial" w:eastAsia="PMingLiU" w:hAnsi="Arial" w:cs="Arial"/>
          <w:b/>
          <w:sz w:val="28"/>
          <w:szCs w:val="28"/>
        </w:rPr>
        <w:t>展示</w:t>
      </w:r>
      <w:r w:rsidR="003018EB" w:rsidRPr="003018EB">
        <w:rPr>
          <w:rFonts w:ascii="Microsoft YaHei" w:eastAsia="Microsoft YaHei" w:hAnsi="Microsoft YaHei" w:cs="Microsoft YaHei" w:hint="eastAsia"/>
          <w:b/>
          <w:sz w:val="28"/>
          <w:szCs w:val="28"/>
        </w:rPr>
        <w:t>先進位置回饋與校準技術，協</w:t>
      </w:r>
      <w:r w:rsidR="003018EB" w:rsidRPr="003018EB">
        <w:rPr>
          <w:rFonts w:ascii="Arial" w:eastAsia="PMingLiU" w:hAnsi="Arial" w:cs="Arial"/>
          <w:b/>
          <w:sz w:val="28"/>
          <w:szCs w:val="28"/>
        </w:rPr>
        <w:t>助</w:t>
      </w:r>
      <w:r w:rsidR="003018EB" w:rsidRPr="003018EB">
        <w:rPr>
          <w:rFonts w:ascii="Microsoft YaHei" w:eastAsia="Microsoft YaHei" w:hAnsi="Microsoft YaHei" w:cs="Microsoft YaHei" w:hint="eastAsia"/>
          <w:b/>
          <w:sz w:val="28"/>
          <w:szCs w:val="28"/>
        </w:rPr>
        <w:t>半導體</w:t>
      </w:r>
      <w:r w:rsidR="003018EB" w:rsidRPr="003018EB">
        <w:rPr>
          <w:rFonts w:ascii="Arial" w:eastAsia="PMingLiU" w:hAnsi="Arial" w:cs="Arial"/>
          <w:b/>
          <w:sz w:val="28"/>
          <w:szCs w:val="28"/>
        </w:rPr>
        <w:t>設備邁向更</w:t>
      </w:r>
      <w:r w:rsidR="003018EB" w:rsidRPr="003018EB">
        <w:rPr>
          <w:rFonts w:ascii="Microsoft YaHei" w:eastAsia="Microsoft YaHei" w:hAnsi="Microsoft YaHei" w:cs="Microsoft YaHei" w:hint="eastAsia"/>
          <w:b/>
          <w:sz w:val="28"/>
          <w:szCs w:val="28"/>
        </w:rPr>
        <w:t>高精度</w:t>
      </w:r>
      <w:r w:rsidR="003018EB" w:rsidRPr="003018EB">
        <w:rPr>
          <w:rFonts w:ascii="Arial" w:eastAsia="PMingLiU" w:hAnsi="Arial" w:cs="Arial"/>
          <w:b/>
          <w:sz w:val="28"/>
          <w:szCs w:val="28"/>
        </w:rPr>
        <w:t>與穩定性</w:t>
      </w:r>
      <w:proofErr w:type="spellEnd"/>
    </w:p>
    <w:p w14:paraId="29C98DE6" w14:textId="77777777" w:rsidR="003018EB" w:rsidRPr="003018EB" w:rsidRDefault="003018EB" w:rsidP="003018EB">
      <w:pPr>
        <w:rPr>
          <w:rFonts w:ascii="Arial" w:hAnsi="Arial" w:cs="Arial"/>
        </w:rPr>
      </w:pPr>
    </w:p>
    <w:p w14:paraId="3455745E" w14:textId="77777777" w:rsidR="003018EB" w:rsidRPr="003018EB" w:rsidRDefault="003018EB" w:rsidP="003018EB">
      <w:pPr>
        <w:rPr>
          <w:rFonts w:ascii="Arial" w:hAnsi="Arial" w:cs="Arial"/>
        </w:rPr>
      </w:pPr>
    </w:p>
    <w:p w14:paraId="4D5DFC62" w14:textId="77777777" w:rsidR="003018EB" w:rsidRDefault="003018EB" w:rsidP="003018EB">
      <w:pPr>
        <w:rPr>
          <w:rFonts w:ascii="Arial" w:eastAsia="PMingLiU" w:hAnsi="Arial" w:cs="Arial"/>
        </w:rPr>
      </w:pPr>
      <w:r w:rsidRPr="003018EB">
        <w:rPr>
          <w:rFonts w:ascii="Arial" w:eastAsia="PMingLiU" w:hAnsi="Arial" w:cs="Arial"/>
        </w:rPr>
        <w:t>2026</w:t>
      </w:r>
      <w:r w:rsidRPr="003018EB">
        <w:rPr>
          <w:rFonts w:ascii="Arial" w:eastAsia="PMingLiU" w:hAnsi="Arial" w:cs="Arial"/>
        </w:rPr>
        <w:t>年</w:t>
      </w:r>
      <w:r w:rsidRPr="003018EB">
        <w:rPr>
          <w:rFonts w:ascii="Arial" w:eastAsia="PMingLiU" w:hAnsi="Arial" w:cs="Arial"/>
        </w:rPr>
        <w:t>8</w:t>
      </w:r>
      <w:r w:rsidRPr="003018EB">
        <w:rPr>
          <w:rFonts w:ascii="Arial" w:eastAsia="PMingLiU" w:hAnsi="Arial" w:cs="Arial"/>
        </w:rPr>
        <w:t>月－全球精密工程與製造技術公司</w:t>
      </w:r>
      <w:r w:rsidRPr="003018EB">
        <w:rPr>
          <w:rFonts w:ascii="Arial" w:eastAsia="PMingLiU" w:hAnsi="Arial" w:cs="Arial"/>
        </w:rPr>
        <w:t xml:space="preserve"> Renishaw </w:t>
      </w:r>
      <w:proofErr w:type="spellStart"/>
      <w:r w:rsidRPr="003018EB">
        <w:rPr>
          <w:rFonts w:ascii="Microsoft YaHei" w:eastAsia="Microsoft YaHei" w:hAnsi="Microsoft YaHei" w:cs="Microsoft YaHei" w:hint="eastAsia"/>
        </w:rPr>
        <w:t>將</w:t>
      </w:r>
      <w:r w:rsidRPr="003018EB">
        <w:rPr>
          <w:rFonts w:ascii="Arial" w:eastAsia="PMingLiU" w:hAnsi="Arial" w:cs="Arial"/>
        </w:rPr>
        <w:t>於</w:t>
      </w:r>
      <w:proofErr w:type="spellEnd"/>
      <w:r w:rsidRPr="003018EB">
        <w:rPr>
          <w:rFonts w:ascii="Arial" w:eastAsia="PMingLiU" w:hAnsi="Arial" w:cs="Arial"/>
        </w:rPr>
        <w:t xml:space="preserve"> SEMICON Taiwan 2026 </w:t>
      </w:r>
      <w:proofErr w:type="spellStart"/>
      <w:r w:rsidRPr="003018EB">
        <w:rPr>
          <w:rFonts w:ascii="Microsoft YaHei" w:eastAsia="Microsoft YaHei" w:hAnsi="Microsoft YaHei" w:cs="Microsoft YaHei" w:hint="eastAsia"/>
        </w:rPr>
        <w:t>展示</w:t>
      </w:r>
      <w:r w:rsidRPr="003018EB">
        <w:rPr>
          <w:rFonts w:ascii="Arial" w:eastAsia="PMingLiU" w:hAnsi="Arial" w:cs="Arial"/>
        </w:rPr>
        <w:t>先進</w:t>
      </w:r>
      <w:r w:rsidRPr="003018EB">
        <w:rPr>
          <w:rFonts w:ascii="Microsoft YaHei" w:eastAsia="Microsoft YaHei" w:hAnsi="Microsoft YaHei" w:cs="Microsoft YaHei" w:hint="eastAsia"/>
        </w:rPr>
        <w:t>位置回饋與計量</w:t>
      </w:r>
      <w:r w:rsidRPr="003018EB">
        <w:rPr>
          <w:rFonts w:ascii="Arial" w:eastAsia="PMingLiU" w:hAnsi="Arial" w:cs="Arial"/>
        </w:rPr>
        <w:t>校準技術，協助</w:t>
      </w:r>
      <w:r w:rsidRPr="003018EB">
        <w:rPr>
          <w:rFonts w:ascii="Microsoft YaHei" w:eastAsia="Microsoft YaHei" w:hAnsi="Microsoft YaHei" w:cs="Microsoft YaHei" w:hint="eastAsia"/>
        </w:rPr>
        <w:t>半導體設備製造商提升</w:t>
      </w:r>
      <w:r w:rsidRPr="003018EB">
        <w:rPr>
          <w:rFonts w:ascii="Arial" w:eastAsia="PMingLiU" w:hAnsi="Arial" w:cs="Arial"/>
        </w:rPr>
        <w:t>機台</w:t>
      </w:r>
      <w:r w:rsidRPr="003018EB">
        <w:rPr>
          <w:rFonts w:ascii="Microsoft YaHei" w:eastAsia="Microsoft YaHei" w:hAnsi="Microsoft YaHei" w:cs="Microsoft YaHei" w:hint="eastAsia"/>
        </w:rPr>
        <w:t>精度、</w:t>
      </w:r>
      <w:r w:rsidRPr="003018EB">
        <w:rPr>
          <w:rFonts w:ascii="Arial" w:eastAsia="PMingLiU" w:hAnsi="Arial" w:cs="Arial"/>
        </w:rPr>
        <w:t>運動控制表現與製程穩定性</w:t>
      </w:r>
      <w:proofErr w:type="spellEnd"/>
      <w:r w:rsidRPr="003018EB">
        <w:rPr>
          <w:rFonts w:ascii="Arial" w:eastAsia="PMingLiU" w:hAnsi="Arial" w:cs="Arial"/>
        </w:rPr>
        <w:t>。</w:t>
      </w:r>
    </w:p>
    <w:p w14:paraId="687FFEA3" w14:textId="77777777" w:rsidR="003018EB" w:rsidRPr="003018EB" w:rsidRDefault="003018EB" w:rsidP="003018EB">
      <w:pPr>
        <w:rPr>
          <w:rFonts w:ascii="Arial" w:hAnsi="Arial" w:cs="Arial"/>
        </w:rPr>
      </w:pPr>
    </w:p>
    <w:p w14:paraId="29A82B52" w14:textId="77777777" w:rsidR="003018EB" w:rsidRDefault="003018EB" w:rsidP="003018EB">
      <w:pPr>
        <w:rPr>
          <w:rFonts w:ascii="Arial" w:eastAsia="PMingLiU" w:hAnsi="Arial" w:cs="Arial"/>
          <w:u w:val="single"/>
        </w:rPr>
      </w:pPr>
      <w:proofErr w:type="spellStart"/>
      <w:r w:rsidRPr="003018EB">
        <w:rPr>
          <w:rFonts w:ascii="Arial" w:eastAsia="PMingLiU" w:hAnsi="Arial" w:cs="Arial"/>
          <w:u w:val="single"/>
        </w:rPr>
        <w:t>完整多自由度</w:t>
      </w:r>
      <w:proofErr w:type="spellEnd"/>
      <w:r w:rsidRPr="003018EB">
        <w:rPr>
          <w:rFonts w:ascii="Arial" w:eastAsia="PMingLiU" w:hAnsi="Arial" w:cs="Arial"/>
          <w:u w:val="single"/>
        </w:rPr>
        <w:t xml:space="preserve"> (</w:t>
      </w:r>
      <w:proofErr w:type="gramStart"/>
      <w:r w:rsidRPr="003018EB">
        <w:rPr>
          <w:rFonts w:ascii="Arial" w:eastAsia="PMingLiU" w:hAnsi="Arial" w:cs="Arial"/>
          <w:u w:val="single"/>
        </w:rPr>
        <w:t>Multi-</w:t>
      </w:r>
      <w:proofErr w:type="spellStart"/>
      <w:r w:rsidRPr="003018EB">
        <w:rPr>
          <w:rFonts w:ascii="Arial" w:eastAsia="PMingLiU" w:hAnsi="Arial" w:cs="Arial"/>
          <w:u w:val="single"/>
        </w:rPr>
        <w:t>DoF</w:t>
      </w:r>
      <w:proofErr w:type="spellEnd"/>
      <w:proofErr w:type="gramEnd"/>
      <w:r w:rsidRPr="003018EB">
        <w:rPr>
          <w:rFonts w:ascii="Arial" w:eastAsia="PMingLiU" w:hAnsi="Arial" w:cs="Arial"/>
          <w:u w:val="single"/>
        </w:rPr>
        <w:t xml:space="preserve">) </w:t>
      </w:r>
      <w:proofErr w:type="spellStart"/>
      <w:r w:rsidRPr="003018EB">
        <w:rPr>
          <w:rFonts w:ascii="Arial" w:eastAsia="PMingLiU" w:hAnsi="Arial" w:cs="Arial"/>
          <w:u w:val="single"/>
        </w:rPr>
        <w:t>量測方案，掌握高精密平台動態誤差</w:t>
      </w:r>
      <w:proofErr w:type="spellEnd"/>
    </w:p>
    <w:p w14:paraId="12C2833A" w14:textId="77777777" w:rsidR="003018EB" w:rsidRPr="003018EB" w:rsidRDefault="003018EB" w:rsidP="003018EB">
      <w:pPr>
        <w:rPr>
          <w:rFonts w:ascii="Arial" w:hAnsi="Arial" w:cs="Arial"/>
          <w:u w:val="single"/>
        </w:rPr>
      </w:pPr>
    </w:p>
    <w:p w14:paraId="3392BBF6" w14:textId="77777777" w:rsidR="003018EB" w:rsidRDefault="003018EB" w:rsidP="003018EB">
      <w:pPr>
        <w:rPr>
          <w:rFonts w:ascii="Arial" w:eastAsia="PMingLiU" w:hAnsi="Arial" w:cs="Arial"/>
        </w:rPr>
      </w:pPr>
      <w:proofErr w:type="spellStart"/>
      <w:r w:rsidRPr="003018EB">
        <w:rPr>
          <w:rFonts w:ascii="Arial" w:eastAsia="PMingLiU" w:hAnsi="Arial" w:cs="Arial"/>
        </w:rPr>
        <w:t>隨著半導體製程持續邁向更高解析度與更高產能，高速、高精密運動平台已成為提升設備性能的關鍵。</w:t>
      </w:r>
      <w:r w:rsidRPr="003018EB">
        <w:rPr>
          <w:rFonts w:ascii="Arial" w:eastAsia="PMingLiU" w:hAnsi="Arial" w:cs="Arial"/>
        </w:rPr>
        <w:t>Renishaw</w:t>
      </w:r>
      <w:proofErr w:type="spellEnd"/>
      <w:r w:rsidRPr="003018EB">
        <w:rPr>
          <w:rFonts w:ascii="Arial" w:eastAsia="PMingLiU" w:hAnsi="Arial" w:cs="Arial"/>
        </w:rPr>
        <w:t xml:space="preserve"> </w:t>
      </w:r>
      <w:proofErr w:type="spellStart"/>
      <w:r w:rsidRPr="003018EB">
        <w:rPr>
          <w:rFonts w:ascii="Arial" w:eastAsia="PMingLiU" w:hAnsi="Arial" w:cs="Arial"/>
        </w:rPr>
        <w:t>的</w:t>
      </w:r>
      <w:hyperlink r:id="rId8" w:history="1">
        <w:r w:rsidRPr="003018EB">
          <w:rPr>
            <w:rStyle w:val="Hyperlink"/>
            <w:rFonts w:ascii="Arial" w:eastAsia="PMingLiU" w:hAnsi="Arial" w:cs="Arial"/>
          </w:rPr>
          <w:t>多自由度量測方案</w:t>
        </w:r>
      </w:hyperlink>
      <w:r w:rsidRPr="003018EB">
        <w:rPr>
          <w:rFonts w:ascii="Arial" w:eastAsia="PMingLiU" w:hAnsi="Arial" w:cs="Arial"/>
        </w:rPr>
        <w:t>結合編碼器、光學尺和</w:t>
      </w:r>
      <w:proofErr w:type="spellEnd"/>
      <w:r w:rsidRPr="003018EB">
        <w:rPr>
          <w:rFonts w:ascii="Arial" w:eastAsia="PMingLiU" w:hAnsi="Arial" w:cs="Arial"/>
        </w:rPr>
        <w:t xml:space="preserve"> 6DoF</w:t>
      </w:r>
      <w:r w:rsidRPr="003018EB">
        <w:rPr>
          <w:rFonts w:ascii="Arial" w:eastAsia="PMingLiU" w:hAnsi="Arial" w:cs="Arial"/>
        </w:rPr>
        <w:t>雷射校正技術，提供從動態位置回饋到機台幾何誤差量測，協助設備製造商在設計、組裝與製程運作階段掌握誤差來源，並為後續補償與性能優化提供可靠數據基礎，充分展現其在高階運動控制與精密量測領域的優勢。</w:t>
      </w:r>
    </w:p>
    <w:p w14:paraId="3365420E" w14:textId="77777777" w:rsidR="003018EB" w:rsidRPr="003018EB" w:rsidRDefault="003018EB" w:rsidP="003018EB">
      <w:pPr>
        <w:rPr>
          <w:rFonts w:ascii="Arial" w:eastAsia="PMingLiU" w:hAnsi="Arial" w:cs="Arial"/>
        </w:rPr>
      </w:pPr>
    </w:p>
    <w:p w14:paraId="1F4197AC" w14:textId="77777777" w:rsidR="003018EB" w:rsidRPr="003018EB" w:rsidRDefault="003018EB" w:rsidP="003018EB">
      <w:pPr>
        <w:pStyle w:val="ListParagraph"/>
        <w:numPr>
          <w:ilvl w:val="0"/>
          <w:numId w:val="3"/>
        </w:numPr>
        <w:spacing w:line="278" w:lineRule="auto"/>
        <w:rPr>
          <w:rFonts w:ascii="Arial" w:eastAsia="PMingLiU" w:hAnsi="Arial" w:cs="Arial"/>
        </w:rPr>
      </w:pPr>
      <w:r w:rsidRPr="003018EB">
        <w:rPr>
          <w:rFonts w:ascii="Arial" w:eastAsia="PMingLiU" w:hAnsi="Arial" w:cs="Arial"/>
        </w:rPr>
        <w:t>Renishaw</w:t>
      </w:r>
      <w:proofErr w:type="spellStart"/>
      <w:r w:rsidRPr="003018EB">
        <w:rPr>
          <w:rFonts w:ascii="Arial" w:eastAsia="PMingLiU" w:hAnsi="Arial" w:cs="Arial"/>
        </w:rPr>
        <w:t>的絕對式多自由度光學尺系統，採用一或多組</w:t>
      </w:r>
      <w:proofErr w:type="spellEnd"/>
      <w:r w:rsidRPr="003018EB">
        <w:rPr>
          <w:rFonts w:ascii="Arial" w:eastAsia="PMingLiU" w:hAnsi="Arial" w:cs="Arial"/>
        </w:rPr>
        <w:t xml:space="preserve"> </w:t>
      </w:r>
      <w:r w:rsidRPr="003018EB">
        <w:rPr>
          <w:rFonts w:ascii="Arial" w:eastAsia="PMingLiU" w:hAnsi="Arial" w:cs="Arial"/>
          <w:b/>
          <w:bCs/>
        </w:rPr>
        <w:t xml:space="preserve">RXMA 1.5D </w:t>
      </w:r>
      <w:proofErr w:type="spellStart"/>
      <w:r w:rsidRPr="003018EB">
        <w:rPr>
          <w:rFonts w:ascii="Arial" w:eastAsia="PMingLiU" w:hAnsi="Arial" w:cs="Arial"/>
          <w:b/>
          <w:bCs/>
        </w:rPr>
        <w:t>光學</w:t>
      </w:r>
      <w:r w:rsidRPr="003018EB">
        <w:rPr>
          <w:rFonts w:ascii="Arial" w:eastAsia="PMingLiU" w:hAnsi="Arial" w:cs="Arial"/>
        </w:rPr>
        <w:t>尺及深獲市場肯定的</w:t>
      </w:r>
      <w:proofErr w:type="spellEnd"/>
      <w:r w:rsidRPr="003018EB">
        <w:rPr>
          <w:rFonts w:ascii="Arial" w:eastAsia="PMingLiU" w:hAnsi="Arial" w:cs="Arial"/>
        </w:rPr>
        <w:t xml:space="preserve"> </w:t>
      </w:r>
      <w:hyperlink r:id="rId9" w:history="1">
        <w:r w:rsidRPr="003018EB">
          <w:rPr>
            <w:rStyle w:val="Hyperlink"/>
            <w:rFonts w:ascii="Arial" w:eastAsia="PMingLiU" w:hAnsi="Arial" w:cs="Arial"/>
            <w:b/>
            <w:bCs/>
          </w:rPr>
          <w:t xml:space="preserve">RESOLUTE™ </w:t>
        </w:r>
        <w:proofErr w:type="spellStart"/>
        <w:r w:rsidRPr="003018EB">
          <w:rPr>
            <w:rStyle w:val="Hyperlink"/>
            <w:rFonts w:ascii="Arial" w:eastAsia="PMingLiU" w:hAnsi="Arial" w:cs="Arial"/>
            <w:b/>
            <w:bCs/>
          </w:rPr>
          <w:t>絕對式讀頭</w:t>
        </w:r>
      </w:hyperlink>
      <w:r w:rsidRPr="003018EB">
        <w:rPr>
          <w:rFonts w:ascii="Arial" w:eastAsia="PMingLiU" w:hAnsi="Arial" w:cs="Arial"/>
        </w:rPr>
        <w:t>，在單一系統架構下支援多自由度位置量測，為動態運動應用提供高效位置量測</w:t>
      </w:r>
      <w:proofErr w:type="spellEnd"/>
    </w:p>
    <w:p w14:paraId="32646A04" w14:textId="77777777" w:rsidR="003018EB" w:rsidRPr="003018EB" w:rsidRDefault="003018EB" w:rsidP="003018EB">
      <w:pPr>
        <w:pStyle w:val="ListParagraph"/>
        <w:numPr>
          <w:ilvl w:val="0"/>
          <w:numId w:val="3"/>
        </w:numPr>
        <w:spacing w:line="278" w:lineRule="auto"/>
        <w:rPr>
          <w:rFonts w:ascii="Arial" w:eastAsia="PMingLiU" w:hAnsi="Arial" w:cs="Arial"/>
        </w:rPr>
      </w:pPr>
      <w:hyperlink r:id="rId10" w:history="1">
        <w:r w:rsidRPr="003018EB">
          <w:rPr>
            <w:rStyle w:val="Hyperlink"/>
            <w:rFonts w:ascii="Arial" w:eastAsia="PMingLiU" w:hAnsi="Arial" w:cs="Arial"/>
            <w:b/>
            <w:bCs/>
          </w:rPr>
          <w:t xml:space="preserve">XM-60 </w:t>
        </w:r>
        <w:proofErr w:type="spellStart"/>
        <w:r w:rsidRPr="003018EB">
          <w:rPr>
            <w:rStyle w:val="Hyperlink"/>
            <w:rFonts w:ascii="Arial" w:eastAsia="PMingLiU" w:hAnsi="Arial" w:cs="Arial"/>
            <w:b/>
            <w:bCs/>
          </w:rPr>
          <w:t>多光束校正儀</w:t>
        </w:r>
      </w:hyperlink>
      <w:r w:rsidRPr="003018EB">
        <w:rPr>
          <w:rFonts w:ascii="Arial" w:eastAsia="PMingLiU" w:hAnsi="Arial" w:cs="Arial"/>
        </w:rPr>
        <w:t>可於單一設定同時量測線性軸六個自由度的誤差，為誤差建模</w:t>
      </w:r>
      <w:proofErr w:type="spellEnd"/>
      <w:r w:rsidRPr="003018EB">
        <w:rPr>
          <w:rFonts w:ascii="Arial" w:eastAsia="PMingLiU" w:hAnsi="Arial" w:cs="Arial"/>
        </w:rPr>
        <w:t xml:space="preserve"> (error mapping) </w:t>
      </w:r>
      <w:proofErr w:type="spellStart"/>
      <w:r w:rsidRPr="003018EB">
        <w:rPr>
          <w:rFonts w:ascii="Arial" w:eastAsia="PMingLiU" w:hAnsi="Arial" w:cs="Arial"/>
        </w:rPr>
        <w:t>與補償提供完整數據</w:t>
      </w:r>
      <w:proofErr w:type="spellEnd"/>
    </w:p>
    <w:p w14:paraId="5143EEB3" w14:textId="77777777" w:rsidR="003018EB" w:rsidRDefault="003018EB" w:rsidP="003018EB">
      <w:pPr>
        <w:rPr>
          <w:rFonts w:ascii="Microsoft YaHei" w:eastAsia="Microsoft YaHei" w:hAnsi="Microsoft YaHei" w:cs="Microsoft YaHei"/>
        </w:rPr>
      </w:pPr>
      <w:r w:rsidRPr="003018EB">
        <w:rPr>
          <w:rFonts w:ascii="Arial" w:hAnsi="Arial" w:cs="Arial"/>
        </w:rPr>
        <w:t>Renishaw</w:t>
      </w:r>
      <w:r w:rsidRPr="003018EB">
        <w:rPr>
          <w:rFonts w:ascii="Arial" w:eastAsia="PMingLiU" w:hAnsi="Arial" w:cs="Arial"/>
        </w:rPr>
        <w:t>亦會</w:t>
      </w:r>
      <w:r w:rsidRPr="003018EB">
        <w:rPr>
          <w:rFonts w:ascii="Microsoft YaHei" w:eastAsia="Microsoft YaHei" w:hAnsi="Microsoft YaHei" w:cs="Microsoft YaHei" w:hint="eastAsia"/>
        </w:rPr>
        <w:t>在</w:t>
      </w:r>
      <w:r w:rsidRPr="003018EB">
        <w:rPr>
          <w:rFonts w:ascii="Arial" w:eastAsia="PMingLiU" w:hAnsi="Arial" w:cs="Arial"/>
        </w:rPr>
        <w:t xml:space="preserve">R8112 </w:t>
      </w:r>
      <w:proofErr w:type="spellStart"/>
      <w:r w:rsidRPr="003018EB">
        <w:rPr>
          <w:rFonts w:ascii="Arial" w:eastAsia="PMingLiU" w:hAnsi="Arial" w:cs="Arial"/>
        </w:rPr>
        <w:t>攤位展示全系列</w:t>
      </w:r>
      <w:r w:rsidRPr="003018EB">
        <w:rPr>
          <w:rFonts w:ascii="Microsoft YaHei" w:eastAsia="Microsoft YaHei" w:hAnsi="Microsoft YaHei" w:cs="Microsoft YaHei" w:hint="eastAsia"/>
        </w:rPr>
        <w:t>光學尺產品，包括廣獲設備大廠選用的</w:t>
      </w:r>
      <w:r w:rsidRPr="003018EB">
        <w:rPr>
          <w:rFonts w:ascii="Arial" w:hAnsi="Arial" w:cs="Arial"/>
        </w:rPr>
        <w:t>VIONiC</w:t>
      </w:r>
      <w:proofErr w:type="spellEnd"/>
      <w:r w:rsidRPr="003018EB">
        <w:rPr>
          <w:rFonts w:ascii="Arial" w:hAnsi="Arial" w:cs="Arial"/>
        </w:rPr>
        <w:t xml:space="preserve">™ </w:t>
      </w:r>
      <w:proofErr w:type="spellStart"/>
      <w:r w:rsidRPr="003018EB">
        <w:rPr>
          <w:rFonts w:ascii="Microsoft YaHei" w:eastAsia="Microsoft YaHei" w:hAnsi="Microsoft YaHei" w:cs="Microsoft YaHei" w:hint="eastAsia"/>
        </w:rPr>
        <w:t>高性能光學尺</w:t>
      </w:r>
      <w:r w:rsidRPr="003018EB">
        <w:rPr>
          <w:rFonts w:ascii="Arial" w:eastAsia="PMingLiU" w:hAnsi="Arial" w:cs="Arial"/>
        </w:rPr>
        <w:t>、</w:t>
      </w:r>
      <w:r w:rsidRPr="003018EB">
        <w:rPr>
          <w:rFonts w:ascii="Arial" w:eastAsia="PMingLiU" w:hAnsi="Arial" w:cs="Arial"/>
        </w:rPr>
        <w:t>EVOLUTE™</w:t>
      </w:r>
      <w:r w:rsidRPr="003018EB">
        <w:rPr>
          <w:rFonts w:ascii="Arial" w:eastAsia="PMingLiU" w:hAnsi="Arial" w:cs="Arial"/>
        </w:rPr>
        <w:t>絕對式</w:t>
      </w:r>
      <w:r w:rsidRPr="003018EB">
        <w:rPr>
          <w:rFonts w:ascii="Microsoft YaHei" w:eastAsia="Microsoft YaHei" w:hAnsi="Microsoft YaHei" w:cs="Microsoft YaHei" w:hint="eastAsia"/>
        </w:rPr>
        <w:t>光學尺</w:t>
      </w:r>
      <w:r w:rsidRPr="003018EB">
        <w:rPr>
          <w:rFonts w:ascii="Arial" w:eastAsia="PMingLiU" w:hAnsi="Arial" w:cs="Arial"/>
        </w:rPr>
        <w:t>、以及</w:t>
      </w:r>
      <w:r w:rsidRPr="003018EB">
        <w:rPr>
          <w:rFonts w:ascii="Arial" w:eastAsia="PMingLiU" w:hAnsi="Arial" w:cs="Arial"/>
        </w:rPr>
        <w:t>ATOM</w:t>
      </w:r>
      <w:proofErr w:type="spellEnd"/>
      <w:r w:rsidRPr="003018EB">
        <w:rPr>
          <w:rFonts w:ascii="Arial" w:eastAsia="PMingLiU" w:hAnsi="Arial" w:cs="Arial"/>
        </w:rPr>
        <w:t xml:space="preserve"> DX™ </w:t>
      </w:r>
      <w:proofErr w:type="spellStart"/>
      <w:r w:rsidRPr="003018EB">
        <w:rPr>
          <w:rFonts w:ascii="Arial" w:eastAsia="PMingLiU" w:hAnsi="Arial" w:cs="Arial"/>
        </w:rPr>
        <w:t>增量式線性光學尺</w:t>
      </w:r>
      <w:r w:rsidRPr="003018EB">
        <w:rPr>
          <w:rFonts w:ascii="Microsoft YaHei" w:eastAsia="Microsoft YaHei" w:hAnsi="Microsoft YaHei" w:cs="Microsoft YaHei" w:hint="eastAsia"/>
        </w:rPr>
        <w:t>等</w:t>
      </w:r>
      <w:proofErr w:type="spellEnd"/>
      <w:r w:rsidRPr="003018EB">
        <w:rPr>
          <w:rFonts w:ascii="Microsoft YaHei" w:eastAsia="Microsoft YaHei" w:hAnsi="Microsoft YaHei" w:cs="Microsoft YaHei" w:hint="eastAsia"/>
        </w:rPr>
        <w:t>。</w:t>
      </w:r>
    </w:p>
    <w:p w14:paraId="00C53D49" w14:textId="77777777" w:rsidR="003018EB" w:rsidRPr="003018EB" w:rsidRDefault="003018EB" w:rsidP="003018EB">
      <w:pPr>
        <w:rPr>
          <w:rFonts w:ascii="Arial" w:eastAsia="PMingLiU" w:hAnsi="Arial" w:cs="Arial"/>
        </w:rPr>
      </w:pPr>
    </w:p>
    <w:p w14:paraId="36291B4D" w14:textId="77777777" w:rsidR="003018EB" w:rsidRDefault="003018EB" w:rsidP="003018EB">
      <w:pPr>
        <w:rPr>
          <w:rFonts w:ascii="Arial" w:eastAsia="PMingLiU" w:hAnsi="Arial" w:cs="Arial"/>
          <w:u w:val="single"/>
        </w:rPr>
      </w:pPr>
      <w:proofErr w:type="spellStart"/>
      <w:r w:rsidRPr="003018EB">
        <w:rPr>
          <w:rFonts w:ascii="Arial" w:eastAsia="PMingLiU" w:hAnsi="Arial" w:cs="Arial"/>
          <w:u w:val="single"/>
        </w:rPr>
        <w:t>全新</w:t>
      </w:r>
      <w:proofErr w:type="spellEnd"/>
      <w:r w:rsidRPr="003018EB">
        <w:rPr>
          <w:rFonts w:ascii="Arial" w:eastAsia="PMingLiU" w:hAnsi="Arial" w:cs="Arial"/>
          <w:u w:val="single"/>
        </w:rPr>
        <w:t xml:space="preserve"> RLE300 </w:t>
      </w:r>
      <w:proofErr w:type="spellStart"/>
      <w:r w:rsidRPr="003018EB">
        <w:rPr>
          <w:rFonts w:ascii="Arial" w:eastAsia="PMingLiU" w:hAnsi="Arial" w:cs="Arial"/>
          <w:u w:val="single"/>
        </w:rPr>
        <w:t>雷射尺系統登場，支援高性能運動控制</w:t>
      </w:r>
      <w:proofErr w:type="spellEnd"/>
    </w:p>
    <w:p w14:paraId="2E49222F" w14:textId="77777777" w:rsidR="003018EB" w:rsidRPr="003018EB" w:rsidRDefault="003018EB" w:rsidP="003018EB">
      <w:pPr>
        <w:rPr>
          <w:rFonts w:ascii="Arial" w:hAnsi="Arial" w:cs="Arial"/>
          <w:u w:val="single"/>
        </w:rPr>
      </w:pPr>
    </w:p>
    <w:p w14:paraId="62091D61" w14:textId="77777777" w:rsidR="003018EB" w:rsidRDefault="003018EB" w:rsidP="003018EB">
      <w:pPr>
        <w:rPr>
          <w:rFonts w:ascii="Arial" w:eastAsia="PMingLiU" w:hAnsi="Arial" w:cs="Arial"/>
        </w:rPr>
      </w:pPr>
      <w:proofErr w:type="spellStart"/>
      <w:r w:rsidRPr="003018EB">
        <w:rPr>
          <w:rFonts w:ascii="Arial" w:eastAsia="PMingLiU" w:hAnsi="Arial" w:cs="Arial"/>
        </w:rPr>
        <w:t>半導體產業以快速演進的技術節奏與嚴格的品質要求著稱，設備製造商必須在高速運動與奈米級定位之間取得更高水準的平衡。全新</w:t>
      </w:r>
      <w:proofErr w:type="spellEnd"/>
      <w:r w:rsidRPr="003018EB">
        <w:rPr>
          <w:rFonts w:ascii="Arial" w:eastAsia="PMingLiU" w:hAnsi="Arial" w:cs="Arial"/>
        </w:rPr>
        <w:t xml:space="preserve"> </w:t>
      </w:r>
      <w:r w:rsidRPr="003018EB">
        <w:rPr>
          <w:rFonts w:ascii="Arial" w:eastAsia="PMingLiU" w:hAnsi="Arial" w:cs="Arial"/>
          <w:b/>
          <w:bCs/>
        </w:rPr>
        <w:t xml:space="preserve">RLE300 </w:t>
      </w:r>
      <w:proofErr w:type="spellStart"/>
      <w:r w:rsidRPr="003018EB">
        <w:rPr>
          <w:rFonts w:ascii="Arial" w:eastAsia="PMingLiU" w:hAnsi="Arial" w:cs="Arial"/>
          <w:b/>
          <w:bCs/>
        </w:rPr>
        <w:t>雷射尺系統</w:t>
      </w:r>
      <w:r w:rsidRPr="003018EB">
        <w:rPr>
          <w:rFonts w:ascii="Arial" w:eastAsia="PMingLiU" w:hAnsi="Arial" w:cs="Arial"/>
        </w:rPr>
        <w:t>專為高性能運動控制而設計，適用於半導體製造與檢測設備中對位置回饋、速度穩定性及長行程精密量測有嚴格要求的應用</w:t>
      </w:r>
      <w:proofErr w:type="spellEnd"/>
      <w:r w:rsidRPr="003018EB">
        <w:rPr>
          <w:rFonts w:ascii="Arial" w:eastAsia="PMingLiU" w:hAnsi="Arial" w:cs="Arial"/>
        </w:rPr>
        <w:t>。</w:t>
      </w:r>
    </w:p>
    <w:p w14:paraId="195E51E5" w14:textId="77777777" w:rsidR="003018EB" w:rsidRPr="003018EB" w:rsidRDefault="003018EB" w:rsidP="003018EB">
      <w:pPr>
        <w:rPr>
          <w:rFonts w:ascii="Arial" w:hAnsi="Arial" w:cs="Arial"/>
        </w:rPr>
      </w:pPr>
    </w:p>
    <w:p w14:paraId="12B90C3A" w14:textId="77777777" w:rsidR="003018EB" w:rsidRDefault="003018EB" w:rsidP="003018EB">
      <w:pPr>
        <w:rPr>
          <w:rFonts w:ascii="Arial" w:eastAsia="PMingLiU" w:hAnsi="Arial" w:cs="Arial"/>
        </w:rPr>
      </w:pPr>
      <w:r w:rsidRPr="003018EB">
        <w:rPr>
          <w:rFonts w:ascii="Arial" w:eastAsia="PMingLiU" w:hAnsi="Arial" w:cs="Arial"/>
        </w:rPr>
        <w:t xml:space="preserve">RLE300 </w:t>
      </w:r>
      <w:r w:rsidRPr="003018EB">
        <w:rPr>
          <w:rFonts w:ascii="Arial" w:eastAsia="PMingLiU" w:hAnsi="Arial" w:cs="Arial"/>
        </w:rPr>
        <w:t>由</w:t>
      </w:r>
      <w:r w:rsidRPr="003018EB">
        <w:rPr>
          <w:rFonts w:ascii="Arial" w:eastAsia="PMingLiU" w:hAnsi="Arial" w:cs="Arial"/>
        </w:rPr>
        <w:t xml:space="preserve"> RLU300 </w:t>
      </w:r>
      <w:proofErr w:type="spellStart"/>
      <w:r w:rsidRPr="003018EB">
        <w:rPr>
          <w:rFonts w:ascii="Arial" w:eastAsia="PMingLiU" w:hAnsi="Arial" w:cs="Arial"/>
        </w:rPr>
        <w:t>雷射主機及一個或兩個探測頭組成，透過光纖與數據線連接。系統可在全行程範圍內提供達</w:t>
      </w:r>
      <w:proofErr w:type="spellEnd"/>
      <w:r w:rsidRPr="003018EB">
        <w:rPr>
          <w:rFonts w:ascii="Arial" w:eastAsia="PMingLiU" w:hAnsi="Arial" w:cs="Arial"/>
        </w:rPr>
        <w:t xml:space="preserve"> ±0.2 nm </w:t>
      </w:r>
      <w:proofErr w:type="spellStart"/>
      <w:r w:rsidRPr="003018EB">
        <w:rPr>
          <w:rFonts w:ascii="Arial" w:eastAsia="PMingLiU" w:hAnsi="Arial" w:cs="Arial"/>
        </w:rPr>
        <w:t>的位置穩定度，並支援最長</w:t>
      </w:r>
      <w:proofErr w:type="spellEnd"/>
      <w:r w:rsidRPr="003018EB">
        <w:rPr>
          <w:rFonts w:ascii="Arial" w:eastAsia="PMingLiU" w:hAnsi="Arial" w:cs="Arial"/>
        </w:rPr>
        <w:t xml:space="preserve"> 2 m </w:t>
      </w:r>
      <w:proofErr w:type="spellStart"/>
      <w:r w:rsidRPr="003018EB">
        <w:rPr>
          <w:rFonts w:ascii="Arial" w:eastAsia="PMingLiU" w:hAnsi="Arial" w:cs="Arial"/>
        </w:rPr>
        <w:t>的奈米級位移量測與角度量測</w:t>
      </w:r>
      <w:proofErr w:type="spellEnd"/>
      <w:r w:rsidRPr="003018EB">
        <w:rPr>
          <w:rFonts w:ascii="Arial" w:eastAsia="PMingLiU" w:hAnsi="Arial" w:cs="Arial"/>
        </w:rPr>
        <w:t>。</w:t>
      </w:r>
    </w:p>
    <w:p w14:paraId="70D028C0" w14:textId="77777777" w:rsidR="003018EB" w:rsidRPr="003018EB" w:rsidRDefault="003018EB" w:rsidP="003018EB">
      <w:pPr>
        <w:rPr>
          <w:rFonts w:ascii="Arial" w:hAnsi="Arial" w:cs="Arial"/>
        </w:rPr>
      </w:pPr>
    </w:p>
    <w:p w14:paraId="6016B574" w14:textId="77777777" w:rsidR="003018EB" w:rsidRDefault="003018EB" w:rsidP="003018EB">
      <w:pPr>
        <w:rPr>
          <w:rFonts w:ascii="Arial" w:eastAsia="PMingLiU" w:hAnsi="Arial" w:cs="Arial"/>
          <w:u w:val="single"/>
        </w:rPr>
      </w:pPr>
      <w:proofErr w:type="spellStart"/>
      <w:r w:rsidRPr="003018EB">
        <w:rPr>
          <w:rFonts w:ascii="Arial" w:eastAsia="PMingLiU" w:hAnsi="Arial" w:cs="Arial"/>
          <w:u w:val="single"/>
        </w:rPr>
        <w:t>先進雷射校準技術，支援設備組裝、驗證與長期精度維護</w:t>
      </w:r>
      <w:proofErr w:type="spellEnd"/>
    </w:p>
    <w:p w14:paraId="4151EC54" w14:textId="77777777" w:rsidR="003018EB" w:rsidRPr="003018EB" w:rsidRDefault="003018EB" w:rsidP="003018EB">
      <w:pPr>
        <w:rPr>
          <w:rFonts w:ascii="Arial" w:hAnsi="Arial" w:cs="Arial"/>
          <w:u w:val="single"/>
        </w:rPr>
      </w:pPr>
    </w:p>
    <w:p w14:paraId="623C1FAB" w14:textId="77777777" w:rsidR="003018EB" w:rsidRDefault="003018EB" w:rsidP="003018EB">
      <w:pPr>
        <w:rPr>
          <w:rFonts w:ascii="Arial" w:eastAsia="PMingLiU" w:hAnsi="Arial" w:cs="Arial"/>
        </w:rPr>
      </w:pPr>
      <w:proofErr w:type="spellStart"/>
      <w:r w:rsidRPr="003018EB">
        <w:rPr>
          <w:rFonts w:ascii="Arial" w:eastAsia="PMingLiU" w:hAnsi="Arial" w:cs="Arial"/>
        </w:rPr>
        <w:t>在半導體設備製造中，幾何精度、軸向對準與長期穩定性直接影響製程表現。</w:t>
      </w:r>
      <w:r w:rsidRPr="003018EB">
        <w:rPr>
          <w:rFonts w:ascii="Arial" w:eastAsia="PMingLiU" w:hAnsi="Arial" w:cs="Arial"/>
        </w:rPr>
        <w:t>Renishaw</w:t>
      </w:r>
      <w:proofErr w:type="spellEnd"/>
      <w:r w:rsidRPr="003018EB">
        <w:rPr>
          <w:rFonts w:ascii="Arial" w:eastAsia="PMingLiU" w:hAnsi="Arial" w:cs="Arial"/>
        </w:rPr>
        <w:t xml:space="preserve"> </w:t>
      </w:r>
      <w:r w:rsidRPr="003018EB">
        <w:rPr>
          <w:rFonts w:ascii="Arial" w:eastAsia="PMingLiU" w:hAnsi="Arial" w:cs="Arial"/>
        </w:rPr>
        <w:t>雷射校準產品可支援機台組裝、性能驗證與日常維護：</w:t>
      </w:r>
      <w:r w:rsidRPr="003018EB">
        <w:rPr>
          <w:rFonts w:ascii="Arial" w:eastAsia="PMingLiU" w:hAnsi="Arial" w:cs="Arial"/>
        </w:rPr>
        <w:t xml:space="preserve">XM-60 </w:t>
      </w:r>
      <w:r w:rsidRPr="003018EB">
        <w:rPr>
          <w:rFonts w:ascii="Arial" w:eastAsia="PMingLiU" w:hAnsi="Arial" w:cs="Arial"/>
        </w:rPr>
        <w:t>可同時量測線性軸六個自由度誤差；</w:t>
      </w:r>
      <w:r w:rsidRPr="003018EB">
        <w:rPr>
          <w:rFonts w:ascii="Arial" w:eastAsia="PMingLiU" w:hAnsi="Arial" w:cs="Arial"/>
        </w:rPr>
        <w:t>XK20</w:t>
      </w:r>
      <w:r w:rsidRPr="003018EB">
        <w:rPr>
          <w:rFonts w:ascii="Arial" w:eastAsia="PMingLiU" w:hAnsi="Arial" w:cs="Arial"/>
        </w:rPr>
        <w:t>於組裝期間協助量測及調整幾何與旋轉誤差；</w:t>
      </w:r>
      <w:r w:rsidRPr="003018EB">
        <w:rPr>
          <w:rFonts w:ascii="Arial" w:eastAsia="PMingLiU" w:hAnsi="Arial" w:cs="Arial"/>
        </w:rPr>
        <w:t xml:space="preserve">XL-80 </w:t>
      </w:r>
      <w:proofErr w:type="spellStart"/>
      <w:r w:rsidRPr="003018EB">
        <w:rPr>
          <w:rFonts w:ascii="Arial" w:eastAsia="PMingLiU" w:hAnsi="Arial" w:cs="Arial"/>
        </w:rPr>
        <w:t>則支援線性、角度與真直度等機台性能檢測，有效提升機台效能</w:t>
      </w:r>
      <w:proofErr w:type="spellEnd"/>
      <w:r w:rsidRPr="003018EB">
        <w:rPr>
          <w:rFonts w:ascii="Arial" w:eastAsia="PMingLiU" w:hAnsi="Arial" w:cs="Arial"/>
        </w:rPr>
        <w:t>。</w:t>
      </w:r>
    </w:p>
    <w:p w14:paraId="10D18464" w14:textId="77777777" w:rsidR="003018EB" w:rsidRPr="003018EB" w:rsidRDefault="003018EB" w:rsidP="003018EB">
      <w:pPr>
        <w:rPr>
          <w:rFonts w:ascii="Arial" w:hAnsi="Arial" w:cs="Arial"/>
        </w:rPr>
      </w:pPr>
    </w:p>
    <w:p w14:paraId="2E29BD8C" w14:textId="7100524C" w:rsidR="0006668E" w:rsidRPr="003018EB" w:rsidRDefault="003018EB" w:rsidP="00F71F07">
      <w:pPr>
        <w:rPr>
          <w:rFonts w:ascii="Arial" w:eastAsia="PMingLiU" w:hAnsi="Arial" w:cs="Arial"/>
        </w:rPr>
      </w:pPr>
      <w:proofErr w:type="spellStart"/>
      <w:r w:rsidRPr="003018EB">
        <w:rPr>
          <w:rFonts w:ascii="Microsoft YaHei" w:eastAsia="Microsoft YaHei" w:hAnsi="Microsoft YaHei" w:cs="Microsoft YaHei" w:hint="eastAsia"/>
        </w:rPr>
        <w:t>除位置回饋與校準技術外，</w:t>
      </w:r>
      <w:r w:rsidRPr="003018EB">
        <w:rPr>
          <w:rFonts w:ascii="Arial" w:hAnsi="Arial" w:cs="Arial"/>
        </w:rPr>
        <w:t>Renishaw</w:t>
      </w:r>
      <w:r w:rsidRPr="003018EB">
        <w:rPr>
          <w:rFonts w:ascii="Microsoft YaHei" w:eastAsia="Microsoft YaHei" w:hAnsi="Microsoft YaHei" w:cs="Microsoft YaHei" w:hint="eastAsia"/>
        </w:rPr>
        <w:t>亦將展示拉曼光譜技術與軟體</w:t>
      </w:r>
      <w:proofErr w:type="spellEnd"/>
      <w:r w:rsidRPr="003018EB">
        <w:rPr>
          <w:rFonts w:ascii="Arial" w:hAnsi="Arial" w:cs="Arial"/>
        </w:rPr>
        <w:t xml:space="preserve">…Renishaw </w:t>
      </w:r>
      <w:proofErr w:type="spellStart"/>
      <w:r w:rsidRPr="003018EB">
        <w:rPr>
          <w:rFonts w:ascii="Microsoft YaHei" w:eastAsia="Microsoft YaHei" w:hAnsi="Microsoft YaHei" w:cs="Microsoft YaHei" w:hint="eastAsia"/>
        </w:rPr>
        <w:t>更會於</w:t>
      </w:r>
      <w:r w:rsidRPr="003018EB">
        <w:rPr>
          <w:rFonts w:ascii="Arial" w:eastAsia="PMingLiU" w:hAnsi="Arial" w:cs="Arial"/>
        </w:rPr>
        <w:t>攤位展示拉曼光譜技術和軟體，展示如何為多樣化的半導體、高分子材料和超導體進行表徵與成像分析</w:t>
      </w:r>
      <w:proofErr w:type="spellEnd"/>
      <w:r w:rsidRPr="003018EB">
        <w:rPr>
          <w:rFonts w:ascii="Arial" w:eastAsia="PMingLiU" w:hAnsi="Arial" w:cs="Arial"/>
        </w:rPr>
        <w:t>。</w:t>
      </w:r>
      <w:r w:rsidRPr="003018EB">
        <w:rPr>
          <w:rFonts w:ascii="Arial" w:eastAsia="PMingLiU" w:hAnsi="Arial" w:cs="Arial"/>
        </w:rPr>
        <w:t xml:space="preserve"> </w:t>
      </w:r>
      <w:proofErr w:type="spellStart"/>
      <w:r w:rsidRPr="003018EB">
        <w:rPr>
          <w:rFonts w:ascii="Arial" w:eastAsia="PMingLiU" w:hAnsi="Arial" w:cs="Arial"/>
        </w:rPr>
        <w:t>誠摯邀請業界人士於</w:t>
      </w:r>
      <w:r w:rsidRPr="003018EB">
        <w:rPr>
          <w:rFonts w:ascii="Arial" w:eastAsia="PMingLiU" w:hAnsi="Arial" w:cs="Arial"/>
        </w:rPr>
        <w:t>SEMICON</w:t>
      </w:r>
      <w:proofErr w:type="spellEnd"/>
      <w:r w:rsidRPr="003018EB">
        <w:rPr>
          <w:rFonts w:ascii="Arial" w:eastAsia="PMingLiU" w:hAnsi="Arial" w:cs="Arial"/>
        </w:rPr>
        <w:t xml:space="preserve"> Taiwan 2026</w:t>
      </w:r>
      <w:r w:rsidRPr="003018EB">
        <w:rPr>
          <w:rFonts w:ascii="Arial" w:eastAsia="PMingLiU" w:hAnsi="Arial" w:cs="Arial"/>
        </w:rPr>
        <w:t>期間（</w:t>
      </w:r>
      <w:r w:rsidRPr="003018EB">
        <w:rPr>
          <w:rFonts w:ascii="Arial" w:eastAsia="PMingLiU" w:hAnsi="Arial" w:cs="Arial"/>
        </w:rPr>
        <w:t>9</w:t>
      </w:r>
      <w:r w:rsidRPr="003018EB">
        <w:rPr>
          <w:rFonts w:ascii="Arial" w:eastAsia="PMingLiU" w:hAnsi="Arial" w:cs="Arial"/>
        </w:rPr>
        <w:t>月</w:t>
      </w:r>
      <w:r w:rsidRPr="003018EB">
        <w:rPr>
          <w:rFonts w:ascii="Arial" w:eastAsia="PMingLiU" w:hAnsi="Arial" w:cs="Arial"/>
        </w:rPr>
        <w:t>2</w:t>
      </w:r>
      <w:r w:rsidRPr="003018EB">
        <w:rPr>
          <w:rFonts w:ascii="Arial" w:eastAsia="PMingLiU" w:hAnsi="Arial" w:cs="Arial"/>
        </w:rPr>
        <w:t>日至</w:t>
      </w:r>
      <w:r w:rsidRPr="003018EB">
        <w:rPr>
          <w:rFonts w:ascii="Arial" w:eastAsia="PMingLiU" w:hAnsi="Arial" w:cs="Arial"/>
        </w:rPr>
        <w:t>4</w:t>
      </w:r>
      <w:r w:rsidRPr="003018EB">
        <w:rPr>
          <w:rFonts w:ascii="Arial" w:eastAsia="PMingLiU" w:hAnsi="Arial" w:cs="Arial"/>
        </w:rPr>
        <w:t>日）蒞臨</w:t>
      </w:r>
      <w:r w:rsidRPr="003018EB">
        <w:rPr>
          <w:rFonts w:ascii="Arial" w:eastAsia="PMingLiU" w:hAnsi="Arial" w:cs="Arial"/>
        </w:rPr>
        <w:t>R8112</w:t>
      </w:r>
      <w:r w:rsidRPr="003018EB">
        <w:rPr>
          <w:rFonts w:ascii="Arial" w:eastAsia="PMingLiU" w:hAnsi="Arial" w:cs="Arial"/>
        </w:rPr>
        <w:t>攤位，了解</w:t>
      </w:r>
      <w:r w:rsidRPr="003018EB">
        <w:rPr>
          <w:rFonts w:ascii="Arial" w:hAnsi="Arial" w:cs="Arial"/>
        </w:rPr>
        <w:t>Renishaw</w:t>
      </w:r>
      <w:r w:rsidRPr="003018EB">
        <w:rPr>
          <w:rFonts w:ascii="Microsoft YaHei" w:eastAsia="Microsoft YaHei" w:hAnsi="Microsoft YaHei" w:cs="Microsoft YaHei" w:hint="eastAsia"/>
        </w:rPr>
        <w:t>在</w:t>
      </w:r>
      <w:r w:rsidRPr="003018EB">
        <w:rPr>
          <w:rFonts w:ascii="Arial" w:eastAsia="PMingLiU" w:hAnsi="Arial" w:cs="Arial"/>
        </w:rPr>
        <w:t>半導體高精密製造領域的完整解決方案。</w:t>
      </w:r>
    </w:p>
    <w:sectPr w:rsidR="0006668E" w:rsidRPr="003018EB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B5B41" w14:textId="77777777" w:rsidR="00613DF8" w:rsidRDefault="00613DF8" w:rsidP="002E2F8C">
      <w:r>
        <w:separator/>
      </w:r>
    </w:p>
  </w:endnote>
  <w:endnote w:type="continuationSeparator" w:id="0">
    <w:p w14:paraId="3223766F" w14:textId="77777777" w:rsidR="00613DF8" w:rsidRDefault="00613DF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99F9" w14:textId="77777777" w:rsidR="00613DF8" w:rsidRDefault="00613DF8" w:rsidP="002E2F8C">
      <w:r>
        <w:separator/>
      </w:r>
    </w:p>
  </w:footnote>
  <w:footnote w:type="continuationSeparator" w:id="0">
    <w:p w14:paraId="30D23F15" w14:textId="77777777" w:rsidR="00613DF8" w:rsidRDefault="00613DF8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2423A"/>
    <w:multiLevelType w:val="hybridMultilevel"/>
    <w:tmpl w:val="74A0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  <w:num w:numId="3" w16cid:durableId="165348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18EB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13DF8"/>
    <w:rsid w:val="00641A64"/>
    <w:rsid w:val="0065468E"/>
    <w:rsid w:val="00665C44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tw/multi-dof-optical-encoder-systems--499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tw/lasers-for-6dof-machine-measurement--392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tw/resolute-optical-absolute-encoder-series--3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829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1491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2026-08-03T07:49:00Z</dcterms:created>
  <dcterms:modified xsi:type="dcterms:W3CDTF">2026-08-03T07:49:00Z</dcterms:modified>
</cp:coreProperties>
</file>